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D9B" w14:textId="77777777" w:rsidR="00DB4503" w:rsidRDefault="00000000" w:rsidP="00DB4503">
      <w:pPr>
        <w:jc w:val="center"/>
        <w:rPr>
          <w:rFonts w:ascii="Times New Roman" w:hAnsi="Times New Roman" w:cs="Times New Roman"/>
          <w:b/>
          <w:sz w:val="28"/>
          <w:szCs w:val="28"/>
        </w:rPr>
      </w:pPr>
      <w:r>
        <w:rPr>
          <w:rFonts w:ascii="Times New Roman" w:hAnsi="Times New Roman" w:cs="Times New Roman"/>
          <w:noProof/>
          <w:sz w:val="28"/>
          <w:szCs w:val="28"/>
        </w:rPr>
        <w:object w:dxaOrig="1440" w:dyaOrig="1440" w14:anchorId="5D060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25pt;margin-top:.25pt;width:53.85pt;height:62.05pt;z-index:-251658752;mso-wrap-distance-left:9.05pt;mso-wrap-distance-right:9.05pt;mso-position-horizontal-relative:text;mso-position-vertical-relative:text" filled="t">
            <v:fill color2="black"/>
            <v:imagedata r:id="rId5" o:title=""/>
            <w10:wrap type="topAndBottom"/>
          </v:shape>
          <o:OLEObject Type="Embed" ProgID="Obrázek" ShapeID="_x0000_s1026" DrawAspect="Content" ObjectID="_1733211326" r:id="rId6"/>
        </w:object>
      </w:r>
    </w:p>
    <w:p w14:paraId="52CA423E" w14:textId="77777777" w:rsidR="00AA0FD0" w:rsidRDefault="00AA0FD0" w:rsidP="00DB4503">
      <w:pPr>
        <w:jc w:val="center"/>
        <w:rPr>
          <w:rFonts w:ascii="Times New Roman" w:hAnsi="Times New Roman" w:cs="Times New Roman"/>
          <w:b/>
          <w:sz w:val="28"/>
          <w:szCs w:val="28"/>
        </w:rPr>
      </w:pPr>
    </w:p>
    <w:p w14:paraId="345C23AF" w14:textId="77777777" w:rsidR="00DB4503" w:rsidRPr="00AA0FD0" w:rsidRDefault="00DB4503" w:rsidP="00AA0FD0">
      <w:pPr>
        <w:jc w:val="center"/>
        <w:rPr>
          <w:rFonts w:ascii="Times New Roman" w:hAnsi="Times New Roman" w:cs="Times New Roman"/>
          <w:b/>
          <w:sz w:val="28"/>
          <w:szCs w:val="28"/>
        </w:rPr>
      </w:pPr>
      <w:r w:rsidRPr="00DB4503">
        <w:rPr>
          <w:rFonts w:ascii="Times New Roman" w:hAnsi="Times New Roman" w:cs="Times New Roman"/>
          <w:b/>
          <w:sz w:val="28"/>
          <w:szCs w:val="28"/>
        </w:rPr>
        <w:t>OBEC HORNÁ POTÔŇ</w:t>
      </w:r>
    </w:p>
    <w:p w14:paraId="4DD1BE46" w14:textId="77777777" w:rsidR="00DB4503" w:rsidRDefault="00DB4503">
      <w:pPr>
        <w:rPr>
          <w:rFonts w:ascii="Times New Roman" w:hAnsi="Times New Roman" w:cs="Times New Roman"/>
          <w:sz w:val="28"/>
          <w:szCs w:val="28"/>
        </w:rPr>
      </w:pPr>
    </w:p>
    <w:p w14:paraId="027D6B22" w14:textId="77777777" w:rsidR="00B94E6F" w:rsidRDefault="00B94E6F" w:rsidP="00DB4503">
      <w:pPr>
        <w:jc w:val="center"/>
        <w:rPr>
          <w:rFonts w:ascii="Times New Roman" w:hAnsi="Times New Roman" w:cs="Times New Roman"/>
          <w:b/>
          <w:sz w:val="28"/>
          <w:szCs w:val="28"/>
        </w:rPr>
      </w:pPr>
    </w:p>
    <w:p w14:paraId="2083B9D1" w14:textId="77777777" w:rsidR="00DB4503" w:rsidRDefault="00B94E6F" w:rsidP="00DB4503">
      <w:pPr>
        <w:jc w:val="center"/>
        <w:rPr>
          <w:rFonts w:ascii="Times New Roman" w:hAnsi="Times New Roman" w:cs="Times New Roman"/>
          <w:b/>
          <w:sz w:val="28"/>
          <w:szCs w:val="28"/>
        </w:rPr>
      </w:pPr>
      <w:r>
        <w:rPr>
          <w:rFonts w:ascii="Times New Roman" w:hAnsi="Times New Roman" w:cs="Times New Roman"/>
          <w:b/>
          <w:sz w:val="28"/>
          <w:szCs w:val="28"/>
        </w:rPr>
        <w:t>V</w:t>
      </w:r>
      <w:r w:rsidR="00DB4503" w:rsidRPr="00DB4503">
        <w:rPr>
          <w:rFonts w:ascii="Times New Roman" w:hAnsi="Times New Roman" w:cs="Times New Roman"/>
          <w:b/>
          <w:sz w:val="28"/>
          <w:szCs w:val="28"/>
        </w:rPr>
        <w:t>šeobecne záväzné nariadeni</w:t>
      </w:r>
      <w:r>
        <w:rPr>
          <w:rFonts w:ascii="Times New Roman" w:hAnsi="Times New Roman" w:cs="Times New Roman"/>
          <w:b/>
          <w:sz w:val="28"/>
          <w:szCs w:val="28"/>
        </w:rPr>
        <w:t>e</w:t>
      </w:r>
      <w:r w:rsidR="00DB4503" w:rsidRPr="00DB4503">
        <w:rPr>
          <w:rFonts w:ascii="Times New Roman" w:hAnsi="Times New Roman" w:cs="Times New Roman"/>
          <w:b/>
          <w:sz w:val="28"/>
          <w:szCs w:val="28"/>
        </w:rPr>
        <w:t xml:space="preserve"> obce</w:t>
      </w:r>
    </w:p>
    <w:p w14:paraId="787C3ED2" w14:textId="77777777" w:rsidR="00DB4503" w:rsidRDefault="00DB4503" w:rsidP="00DB4503">
      <w:pPr>
        <w:jc w:val="center"/>
        <w:rPr>
          <w:rFonts w:ascii="Times New Roman" w:hAnsi="Times New Roman" w:cs="Times New Roman"/>
          <w:b/>
          <w:sz w:val="28"/>
          <w:szCs w:val="28"/>
        </w:rPr>
      </w:pPr>
      <w:r w:rsidRPr="00DB4503">
        <w:rPr>
          <w:rFonts w:ascii="Times New Roman" w:hAnsi="Times New Roman" w:cs="Times New Roman"/>
          <w:b/>
          <w:sz w:val="28"/>
          <w:szCs w:val="28"/>
        </w:rPr>
        <w:t>Horná Potôň</w:t>
      </w:r>
    </w:p>
    <w:p w14:paraId="51830276" w14:textId="77777777" w:rsidR="00DB4503" w:rsidRDefault="00DB4503" w:rsidP="00DB4503">
      <w:pPr>
        <w:jc w:val="center"/>
        <w:rPr>
          <w:rFonts w:ascii="Times New Roman" w:hAnsi="Times New Roman" w:cs="Times New Roman"/>
          <w:b/>
          <w:sz w:val="24"/>
          <w:szCs w:val="24"/>
        </w:rPr>
      </w:pPr>
      <w:r>
        <w:rPr>
          <w:rFonts w:ascii="Times New Roman" w:hAnsi="Times New Roman" w:cs="Times New Roman"/>
          <w:b/>
          <w:sz w:val="24"/>
          <w:szCs w:val="24"/>
        </w:rPr>
        <w:t>č. 02/2022</w:t>
      </w:r>
    </w:p>
    <w:p w14:paraId="2A025298" w14:textId="77777777" w:rsidR="00DB4503" w:rsidRDefault="00DB4503" w:rsidP="00DB4503">
      <w:pPr>
        <w:jc w:val="center"/>
        <w:rPr>
          <w:rFonts w:ascii="Times New Roman" w:hAnsi="Times New Roman" w:cs="Times New Roman"/>
          <w:b/>
          <w:sz w:val="24"/>
          <w:szCs w:val="24"/>
        </w:rPr>
      </w:pPr>
      <w:r>
        <w:rPr>
          <w:rFonts w:ascii="Times New Roman" w:hAnsi="Times New Roman" w:cs="Times New Roman"/>
          <w:b/>
          <w:sz w:val="24"/>
          <w:szCs w:val="24"/>
        </w:rPr>
        <w:t>o miestnych daniach a miestnom poplatku za komunálne odpady a drobné stavebné odpady na území obce Horná Potôň</w:t>
      </w:r>
    </w:p>
    <w:p w14:paraId="36275002" w14:textId="77777777" w:rsidR="00AA0FD0" w:rsidRDefault="00B94E6F" w:rsidP="00B94E6F">
      <w:pPr>
        <w:jc w:val="center"/>
        <w:rPr>
          <w:rFonts w:ascii="Times New Roman" w:hAnsi="Times New Roman" w:cs="Times New Roman"/>
          <w:b/>
          <w:sz w:val="24"/>
          <w:szCs w:val="24"/>
        </w:rPr>
      </w:pPr>
      <w:r>
        <w:rPr>
          <w:rFonts w:ascii="Times New Roman" w:hAnsi="Times New Roman" w:cs="Times New Roman"/>
          <w:b/>
          <w:sz w:val="24"/>
          <w:szCs w:val="24"/>
        </w:rPr>
        <w:t xml:space="preserve">ktorým sa mení a dopĺňa VZN č. 02/2016 o miestnych daniach a miestnom poplatku za komunálne odpady a drobné </w:t>
      </w:r>
      <w:r w:rsidR="00AA0FD0">
        <w:rPr>
          <w:rFonts w:ascii="Times New Roman" w:hAnsi="Times New Roman" w:cs="Times New Roman"/>
          <w:b/>
          <w:sz w:val="24"/>
          <w:szCs w:val="24"/>
        </w:rPr>
        <w:t>stavebné odpady na území obce Horná Potôň.</w:t>
      </w:r>
    </w:p>
    <w:p w14:paraId="1D353ECF" w14:textId="77777777" w:rsidR="00CE4541" w:rsidRDefault="00CE4541" w:rsidP="00DB4503">
      <w:pPr>
        <w:jc w:val="center"/>
        <w:rPr>
          <w:rFonts w:ascii="Times New Roman" w:hAnsi="Times New Roman" w:cs="Times New Roman"/>
          <w:b/>
          <w:sz w:val="24"/>
          <w:szCs w:val="24"/>
        </w:rPr>
      </w:pPr>
    </w:p>
    <w:p w14:paraId="1EB75C20" w14:textId="77777777" w:rsidR="00DB4503" w:rsidRDefault="00DB4503" w:rsidP="00DB4503">
      <w:pPr>
        <w:jc w:val="center"/>
        <w:rPr>
          <w:rFonts w:ascii="Times New Roman" w:hAnsi="Times New Roman" w:cs="Times New Roman"/>
          <w:b/>
          <w:sz w:val="24"/>
          <w:szCs w:val="24"/>
        </w:rPr>
      </w:pPr>
    </w:p>
    <w:p w14:paraId="7B55F1B1" w14:textId="77777777" w:rsidR="00DB4503" w:rsidRDefault="00DB4503" w:rsidP="00DB4503">
      <w:pPr>
        <w:jc w:val="center"/>
        <w:rPr>
          <w:rFonts w:ascii="Times New Roman" w:hAnsi="Times New Roman" w:cs="Times New Roman"/>
          <w:b/>
          <w:sz w:val="24"/>
          <w:szCs w:val="24"/>
        </w:rPr>
      </w:pPr>
    </w:p>
    <w:p w14:paraId="2B260ABD" w14:textId="77777777" w:rsidR="00DB4503" w:rsidRDefault="00DB4503" w:rsidP="00DB4503">
      <w:pPr>
        <w:jc w:val="center"/>
        <w:rPr>
          <w:rFonts w:ascii="Times New Roman" w:hAnsi="Times New Roman" w:cs="Times New Roman"/>
          <w:b/>
          <w:sz w:val="24"/>
          <w:szCs w:val="24"/>
        </w:rPr>
      </w:pPr>
    </w:p>
    <w:p w14:paraId="6D76BCD0" w14:textId="77777777" w:rsidR="00DB4503" w:rsidRDefault="00DB4503" w:rsidP="00DB4503">
      <w:pPr>
        <w:rPr>
          <w:rFonts w:ascii="Times New Roman" w:hAnsi="Times New Roman" w:cs="Times New Roman"/>
          <w:b/>
          <w:sz w:val="24"/>
          <w:szCs w:val="24"/>
        </w:rPr>
      </w:pPr>
    </w:p>
    <w:p w14:paraId="7F3674B0" w14:textId="77777777" w:rsidR="00AA0FD0" w:rsidRDefault="00AA0FD0" w:rsidP="00DB4503">
      <w:pPr>
        <w:rPr>
          <w:rFonts w:ascii="Times New Roman" w:hAnsi="Times New Roman" w:cs="Times New Roman"/>
          <w:b/>
          <w:sz w:val="24"/>
          <w:szCs w:val="24"/>
        </w:rPr>
      </w:pPr>
    </w:p>
    <w:p w14:paraId="67279153" w14:textId="77777777" w:rsidR="00DB4503" w:rsidRDefault="00DB4503" w:rsidP="00DB4503">
      <w:pPr>
        <w:rPr>
          <w:rFonts w:ascii="Times New Roman" w:hAnsi="Times New Roman" w:cs="Times New Roman"/>
          <w:b/>
          <w:sz w:val="24"/>
          <w:szCs w:val="24"/>
        </w:rPr>
      </w:pPr>
    </w:p>
    <w:p w14:paraId="73FF1410" w14:textId="77777777" w:rsidR="00DB4503" w:rsidRDefault="00DB4503" w:rsidP="00DB4503">
      <w:pPr>
        <w:rPr>
          <w:rFonts w:ascii="Times New Roman" w:hAnsi="Times New Roman" w:cs="Times New Roman"/>
          <w:sz w:val="24"/>
          <w:szCs w:val="24"/>
        </w:rPr>
      </w:pPr>
      <w:r w:rsidRPr="00DB4503">
        <w:rPr>
          <w:rFonts w:ascii="Times New Roman" w:hAnsi="Times New Roman" w:cs="Times New Roman"/>
          <w:sz w:val="24"/>
          <w:szCs w:val="24"/>
        </w:rPr>
        <w:t xml:space="preserve">Zverejnené pred schválením: </w:t>
      </w:r>
      <w:r w:rsidR="007A5AD0">
        <w:rPr>
          <w:rFonts w:ascii="Times New Roman" w:hAnsi="Times New Roman" w:cs="Times New Roman"/>
          <w:sz w:val="24"/>
          <w:szCs w:val="24"/>
        </w:rPr>
        <w:t>30.11.2022</w:t>
      </w:r>
    </w:p>
    <w:p w14:paraId="1BB18DC5" w14:textId="77777777" w:rsidR="00DB4503" w:rsidRDefault="00DB4503" w:rsidP="00DB4503">
      <w:pPr>
        <w:rPr>
          <w:rFonts w:ascii="Times New Roman" w:hAnsi="Times New Roman" w:cs="Times New Roman"/>
          <w:sz w:val="24"/>
          <w:szCs w:val="24"/>
        </w:rPr>
      </w:pPr>
      <w:r>
        <w:rPr>
          <w:rFonts w:ascii="Times New Roman" w:hAnsi="Times New Roman" w:cs="Times New Roman"/>
          <w:sz w:val="24"/>
          <w:szCs w:val="24"/>
        </w:rPr>
        <w:t xml:space="preserve">Zvesené pred schvaľovaním: </w:t>
      </w:r>
      <w:r w:rsidR="007A5AD0">
        <w:rPr>
          <w:rFonts w:ascii="Times New Roman" w:hAnsi="Times New Roman" w:cs="Times New Roman"/>
          <w:sz w:val="24"/>
          <w:szCs w:val="24"/>
        </w:rPr>
        <w:t>15</w:t>
      </w:r>
      <w:r>
        <w:rPr>
          <w:rFonts w:ascii="Times New Roman" w:hAnsi="Times New Roman" w:cs="Times New Roman"/>
          <w:sz w:val="24"/>
          <w:szCs w:val="24"/>
        </w:rPr>
        <w:t>.</w:t>
      </w:r>
      <w:r w:rsidR="007A5AD0">
        <w:rPr>
          <w:rFonts w:ascii="Times New Roman" w:hAnsi="Times New Roman" w:cs="Times New Roman"/>
          <w:sz w:val="24"/>
          <w:szCs w:val="24"/>
        </w:rPr>
        <w:t>12.2022</w:t>
      </w:r>
    </w:p>
    <w:p w14:paraId="05987E09" w14:textId="77777777" w:rsidR="00DB4503" w:rsidRDefault="00DB4503" w:rsidP="00DB4503">
      <w:pPr>
        <w:rPr>
          <w:rFonts w:ascii="Times New Roman" w:hAnsi="Times New Roman" w:cs="Times New Roman"/>
          <w:sz w:val="24"/>
          <w:szCs w:val="24"/>
        </w:rPr>
      </w:pPr>
      <w:r>
        <w:rPr>
          <w:rFonts w:ascii="Times New Roman" w:hAnsi="Times New Roman" w:cs="Times New Roman"/>
          <w:sz w:val="24"/>
          <w:szCs w:val="24"/>
        </w:rPr>
        <w:t xml:space="preserve">VZN schválené Obecným zastupiteľstvom dňa: </w:t>
      </w:r>
      <w:r w:rsidR="00060D55">
        <w:rPr>
          <w:rFonts w:ascii="Times New Roman" w:hAnsi="Times New Roman" w:cs="Times New Roman"/>
          <w:sz w:val="24"/>
          <w:szCs w:val="24"/>
        </w:rPr>
        <w:t>15.12.2022</w:t>
      </w:r>
      <w:r w:rsidR="00A445A3">
        <w:rPr>
          <w:rFonts w:ascii="Times New Roman" w:hAnsi="Times New Roman" w:cs="Times New Roman"/>
          <w:sz w:val="24"/>
          <w:szCs w:val="24"/>
        </w:rPr>
        <w:t xml:space="preserve"> v </w:t>
      </w:r>
      <w:proofErr w:type="spellStart"/>
      <w:r w:rsidR="00A445A3">
        <w:rPr>
          <w:rFonts w:ascii="Times New Roman" w:hAnsi="Times New Roman" w:cs="Times New Roman"/>
          <w:sz w:val="24"/>
          <w:szCs w:val="24"/>
        </w:rPr>
        <w:t>uzn</w:t>
      </w:r>
      <w:proofErr w:type="spellEnd"/>
      <w:r w:rsidR="00A445A3">
        <w:rPr>
          <w:rFonts w:ascii="Times New Roman" w:hAnsi="Times New Roman" w:cs="Times New Roman"/>
          <w:sz w:val="24"/>
          <w:szCs w:val="24"/>
        </w:rPr>
        <w:t xml:space="preserve">. </w:t>
      </w:r>
      <w:r w:rsidR="00060D55">
        <w:rPr>
          <w:rFonts w:ascii="Times New Roman" w:hAnsi="Times New Roman" w:cs="Times New Roman"/>
          <w:sz w:val="24"/>
          <w:szCs w:val="24"/>
        </w:rPr>
        <w:t>č. 06-06/2022</w:t>
      </w:r>
    </w:p>
    <w:p w14:paraId="4627CCFA" w14:textId="77777777" w:rsidR="00DB4503" w:rsidRDefault="00DB4503" w:rsidP="00DB4503">
      <w:pPr>
        <w:rPr>
          <w:rFonts w:ascii="Times New Roman" w:hAnsi="Times New Roman" w:cs="Times New Roman"/>
          <w:sz w:val="24"/>
          <w:szCs w:val="24"/>
        </w:rPr>
      </w:pPr>
      <w:r>
        <w:rPr>
          <w:rFonts w:ascii="Times New Roman" w:hAnsi="Times New Roman" w:cs="Times New Roman"/>
          <w:sz w:val="24"/>
          <w:szCs w:val="24"/>
        </w:rPr>
        <w:t xml:space="preserve">Vyvesené po schválení: </w:t>
      </w:r>
      <w:r w:rsidR="00060D55">
        <w:rPr>
          <w:rFonts w:ascii="Times New Roman" w:hAnsi="Times New Roman" w:cs="Times New Roman"/>
          <w:sz w:val="24"/>
          <w:szCs w:val="24"/>
        </w:rPr>
        <w:t>16.12.2022</w:t>
      </w:r>
    </w:p>
    <w:p w14:paraId="7FEF6503" w14:textId="77777777" w:rsidR="00DB4503" w:rsidRPr="00DB4503" w:rsidRDefault="00DB4503" w:rsidP="00DB4503">
      <w:pPr>
        <w:rPr>
          <w:rFonts w:ascii="Times New Roman" w:hAnsi="Times New Roman" w:cs="Times New Roman"/>
          <w:sz w:val="24"/>
          <w:szCs w:val="24"/>
        </w:rPr>
      </w:pPr>
      <w:r>
        <w:rPr>
          <w:rFonts w:ascii="Times New Roman" w:hAnsi="Times New Roman" w:cs="Times New Roman"/>
          <w:sz w:val="24"/>
          <w:szCs w:val="24"/>
        </w:rPr>
        <w:t xml:space="preserve">Účinnosť nadobúda dňa: </w:t>
      </w:r>
      <w:r w:rsidR="00060D55">
        <w:rPr>
          <w:rFonts w:ascii="Times New Roman" w:hAnsi="Times New Roman" w:cs="Times New Roman"/>
          <w:sz w:val="24"/>
          <w:szCs w:val="24"/>
        </w:rPr>
        <w:t>01.01.2023</w:t>
      </w:r>
    </w:p>
    <w:p w14:paraId="1E032E43" w14:textId="77777777" w:rsidR="00DB4503" w:rsidRDefault="00DB4503" w:rsidP="00DB4503">
      <w:pPr>
        <w:jc w:val="center"/>
        <w:rPr>
          <w:rFonts w:ascii="Times New Roman" w:hAnsi="Times New Roman" w:cs="Times New Roman"/>
          <w:b/>
          <w:sz w:val="24"/>
          <w:szCs w:val="24"/>
        </w:rPr>
      </w:pPr>
    </w:p>
    <w:p w14:paraId="7B1271B7" w14:textId="77777777" w:rsidR="00A445A3" w:rsidRPr="001A2160" w:rsidRDefault="00A445A3" w:rsidP="00A445A3">
      <w:pPr>
        <w:pStyle w:val="Nadpis7"/>
        <w:spacing w:line="300" w:lineRule="exact"/>
        <w:ind w:firstLine="0"/>
        <w:rPr>
          <w:sz w:val="24"/>
          <w:szCs w:val="24"/>
        </w:rPr>
      </w:pPr>
      <w:r>
        <w:rPr>
          <w:i w:val="0"/>
          <w:sz w:val="24"/>
          <w:szCs w:val="24"/>
        </w:rPr>
        <w:lastRenderedPageBreak/>
        <w:t>I. ČASŤ</w:t>
      </w:r>
    </w:p>
    <w:p w14:paraId="0DA16E39" w14:textId="77777777" w:rsidR="00A445A3" w:rsidRPr="00A445A3" w:rsidRDefault="00A445A3" w:rsidP="00A445A3">
      <w:pPr>
        <w:pStyle w:val="Nadpis4"/>
        <w:spacing w:line="300" w:lineRule="exact"/>
        <w:rPr>
          <w:rFonts w:ascii="Times New Roman" w:hAnsi="Times New Roman" w:cs="Times New Roman"/>
          <w:b/>
          <w:bCs/>
        </w:rPr>
      </w:pPr>
      <w:r w:rsidRPr="00A445A3">
        <w:rPr>
          <w:rFonts w:ascii="Times New Roman" w:hAnsi="Times New Roman" w:cs="Times New Roman"/>
          <w:b/>
        </w:rPr>
        <w:t xml:space="preserve">ÚVODNÉ USTANOVENIA </w:t>
      </w:r>
    </w:p>
    <w:p w14:paraId="050E3430" w14:textId="77777777" w:rsidR="00A445A3" w:rsidRPr="00A445A3" w:rsidRDefault="00A445A3" w:rsidP="00A445A3">
      <w:pPr>
        <w:spacing w:line="300" w:lineRule="exact"/>
        <w:jc w:val="center"/>
        <w:rPr>
          <w:rFonts w:ascii="Times New Roman" w:hAnsi="Times New Roman" w:cs="Times New Roman"/>
          <w:sz w:val="24"/>
          <w:szCs w:val="24"/>
        </w:rPr>
      </w:pPr>
      <w:r w:rsidRPr="00A445A3">
        <w:rPr>
          <w:rFonts w:ascii="Times New Roman" w:hAnsi="Times New Roman" w:cs="Times New Roman"/>
          <w:b/>
          <w:bCs/>
          <w:sz w:val="24"/>
          <w:szCs w:val="24"/>
        </w:rPr>
        <w:t>§  1</w:t>
      </w:r>
    </w:p>
    <w:p w14:paraId="0CF4C0C0" w14:textId="77777777" w:rsidR="00A445A3" w:rsidRPr="00A445A3" w:rsidRDefault="00A445A3" w:rsidP="00A445A3">
      <w:pPr>
        <w:spacing w:line="300" w:lineRule="exact"/>
        <w:jc w:val="both"/>
        <w:rPr>
          <w:rFonts w:ascii="Times New Roman" w:hAnsi="Times New Roman" w:cs="Times New Roman"/>
          <w:sz w:val="24"/>
          <w:szCs w:val="24"/>
        </w:rPr>
      </w:pPr>
    </w:p>
    <w:p w14:paraId="249338C7" w14:textId="77777777" w:rsidR="00A445A3" w:rsidRPr="00A445A3" w:rsidRDefault="00A445A3" w:rsidP="00A445A3">
      <w:pPr>
        <w:spacing w:line="300" w:lineRule="exact"/>
        <w:ind w:left="426" w:hanging="426"/>
        <w:jc w:val="both"/>
        <w:rPr>
          <w:rFonts w:ascii="Times New Roman" w:hAnsi="Times New Roman" w:cs="Times New Roman"/>
          <w:sz w:val="24"/>
          <w:szCs w:val="24"/>
        </w:rPr>
      </w:pPr>
      <w:r w:rsidRPr="00A445A3">
        <w:rPr>
          <w:rFonts w:ascii="Times New Roman" w:hAnsi="Times New Roman" w:cs="Times New Roman"/>
          <w:sz w:val="24"/>
          <w:szCs w:val="24"/>
        </w:rPr>
        <w:t>(1) Toto  všeobecne  záväzné  nariadenie (ďalej len „nariadenie“) upravuje podmienky ukladania miestnych daní a miestneho poplatku za   komunálne   odpady    a   drobné   stavebné  odpady    (ďalej len „miestne dane a  poplatok“)   na území obce Horná Potôň.</w:t>
      </w:r>
    </w:p>
    <w:p w14:paraId="3EF5F885" w14:textId="77777777" w:rsidR="00A445A3" w:rsidRPr="00A445A3" w:rsidRDefault="00A445A3" w:rsidP="00A445A3">
      <w:pPr>
        <w:spacing w:line="300" w:lineRule="exact"/>
        <w:jc w:val="both"/>
        <w:rPr>
          <w:rFonts w:ascii="Times New Roman" w:hAnsi="Times New Roman" w:cs="Times New Roman"/>
          <w:sz w:val="24"/>
          <w:szCs w:val="24"/>
        </w:rPr>
      </w:pPr>
      <w:r w:rsidRPr="00A445A3">
        <w:rPr>
          <w:rFonts w:ascii="Times New Roman" w:hAnsi="Times New Roman" w:cs="Times New Roman"/>
          <w:sz w:val="24"/>
          <w:szCs w:val="24"/>
        </w:rPr>
        <w:t>(2) Obec Horná Potôň ukladá na svojom území tieto miestne dane:</w:t>
      </w:r>
    </w:p>
    <w:p w14:paraId="7D4BD211" w14:textId="77777777" w:rsidR="00A445A3" w:rsidRPr="00A445A3" w:rsidRDefault="00A445A3" w:rsidP="00A445A3">
      <w:pPr>
        <w:spacing w:line="300" w:lineRule="exact"/>
        <w:ind w:left="426"/>
        <w:jc w:val="both"/>
        <w:rPr>
          <w:rFonts w:ascii="Times New Roman" w:hAnsi="Times New Roman" w:cs="Times New Roman"/>
          <w:sz w:val="24"/>
          <w:szCs w:val="24"/>
        </w:rPr>
      </w:pPr>
      <w:r w:rsidRPr="00A445A3">
        <w:rPr>
          <w:rFonts w:ascii="Times New Roman" w:hAnsi="Times New Roman" w:cs="Times New Roman"/>
          <w:sz w:val="24"/>
          <w:szCs w:val="24"/>
        </w:rPr>
        <w:t>a) daň z nehnuteľností,</w:t>
      </w:r>
    </w:p>
    <w:p w14:paraId="60C6C884" w14:textId="77777777" w:rsidR="00A445A3" w:rsidRPr="00A445A3" w:rsidRDefault="00A445A3" w:rsidP="00A445A3">
      <w:pPr>
        <w:spacing w:line="300" w:lineRule="exact"/>
        <w:ind w:left="426"/>
        <w:jc w:val="both"/>
        <w:rPr>
          <w:rFonts w:ascii="Times New Roman" w:hAnsi="Times New Roman" w:cs="Times New Roman"/>
          <w:sz w:val="24"/>
          <w:szCs w:val="24"/>
        </w:rPr>
      </w:pPr>
      <w:r w:rsidRPr="00A445A3">
        <w:rPr>
          <w:rFonts w:ascii="Times New Roman" w:hAnsi="Times New Roman" w:cs="Times New Roman"/>
          <w:sz w:val="24"/>
          <w:szCs w:val="24"/>
        </w:rPr>
        <w:t>b) daň za psa,</w:t>
      </w:r>
    </w:p>
    <w:p w14:paraId="450750FC" w14:textId="77777777" w:rsidR="00A445A3" w:rsidRPr="00A445A3" w:rsidRDefault="00A445A3" w:rsidP="00A445A3">
      <w:pPr>
        <w:spacing w:line="300" w:lineRule="exact"/>
        <w:ind w:left="426"/>
        <w:jc w:val="both"/>
        <w:rPr>
          <w:rFonts w:ascii="Times New Roman" w:hAnsi="Times New Roman" w:cs="Times New Roman"/>
          <w:sz w:val="24"/>
          <w:szCs w:val="24"/>
        </w:rPr>
      </w:pPr>
      <w:r w:rsidRPr="00A445A3">
        <w:rPr>
          <w:rFonts w:ascii="Times New Roman" w:hAnsi="Times New Roman" w:cs="Times New Roman"/>
          <w:sz w:val="24"/>
          <w:szCs w:val="24"/>
        </w:rPr>
        <w:t>c) daň za užívanie verejného priestranstva,</w:t>
      </w:r>
    </w:p>
    <w:p w14:paraId="44BAB601" w14:textId="77777777" w:rsidR="00A445A3" w:rsidRPr="00A445A3" w:rsidRDefault="00A445A3" w:rsidP="00A445A3">
      <w:pPr>
        <w:spacing w:line="300" w:lineRule="exact"/>
        <w:ind w:left="426"/>
        <w:jc w:val="both"/>
        <w:rPr>
          <w:rFonts w:ascii="Times New Roman" w:hAnsi="Times New Roman" w:cs="Times New Roman"/>
          <w:sz w:val="24"/>
          <w:szCs w:val="24"/>
        </w:rPr>
      </w:pPr>
      <w:r w:rsidRPr="00A445A3">
        <w:rPr>
          <w:rFonts w:ascii="Times New Roman" w:hAnsi="Times New Roman" w:cs="Times New Roman"/>
          <w:sz w:val="24"/>
          <w:szCs w:val="24"/>
        </w:rPr>
        <w:t>e) daň za predajné automaty,</w:t>
      </w:r>
    </w:p>
    <w:p w14:paraId="49E511C4" w14:textId="77777777" w:rsidR="00A445A3" w:rsidRPr="00A445A3" w:rsidRDefault="00A445A3" w:rsidP="00A445A3">
      <w:pPr>
        <w:spacing w:line="300" w:lineRule="exact"/>
        <w:ind w:left="426"/>
        <w:jc w:val="both"/>
        <w:rPr>
          <w:rFonts w:ascii="Times New Roman" w:hAnsi="Times New Roman" w:cs="Times New Roman"/>
          <w:sz w:val="24"/>
          <w:szCs w:val="24"/>
        </w:rPr>
      </w:pPr>
      <w:r w:rsidRPr="00A445A3">
        <w:rPr>
          <w:rFonts w:ascii="Times New Roman" w:hAnsi="Times New Roman" w:cs="Times New Roman"/>
          <w:sz w:val="24"/>
          <w:szCs w:val="24"/>
        </w:rPr>
        <w:t>f) daň za nevýherné hracie prístroje,</w:t>
      </w:r>
    </w:p>
    <w:p w14:paraId="73E75807" w14:textId="77777777" w:rsidR="00A445A3" w:rsidRPr="00A445A3" w:rsidRDefault="00A445A3" w:rsidP="00A445A3">
      <w:pPr>
        <w:spacing w:line="300" w:lineRule="exact"/>
        <w:ind w:left="426"/>
        <w:jc w:val="both"/>
        <w:rPr>
          <w:rFonts w:ascii="Times New Roman" w:hAnsi="Times New Roman" w:cs="Times New Roman"/>
          <w:sz w:val="24"/>
          <w:szCs w:val="24"/>
        </w:rPr>
      </w:pPr>
      <w:r w:rsidRPr="00A445A3">
        <w:rPr>
          <w:rFonts w:ascii="Times New Roman" w:hAnsi="Times New Roman" w:cs="Times New Roman"/>
          <w:sz w:val="24"/>
          <w:szCs w:val="24"/>
        </w:rPr>
        <w:t>g) daň za ubytovanie</w:t>
      </w:r>
    </w:p>
    <w:p w14:paraId="0D28FDDB" w14:textId="77777777" w:rsidR="00A445A3" w:rsidRPr="00A445A3" w:rsidRDefault="00A445A3" w:rsidP="00A445A3">
      <w:pPr>
        <w:spacing w:line="300" w:lineRule="exact"/>
        <w:ind w:left="426"/>
        <w:jc w:val="both"/>
        <w:rPr>
          <w:rFonts w:ascii="Times New Roman" w:hAnsi="Times New Roman" w:cs="Times New Roman"/>
          <w:sz w:val="24"/>
          <w:szCs w:val="24"/>
        </w:rPr>
      </w:pPr>
    </w:p>
    <w:p w14:paraId="789F7107" w14:textId="77777777" w:rsidR="00A445A3" w:rsidRPr="00A445A3" w:rsidRDefault="00A445A3" w:rsidP="00A445A3">
      <w:pPr>
        <w:spacing w:line="300" w:lineRule="exact"/>
        <w:ind w:left="426"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(3) Obec Horná Potôň ukladá na svojom území miestny poplatok za komunálne odpady a drobné stavebné odpady. </w:t>
      </w:r>
    </w:p>
    <w:p w14:paraId="17C01BC5" w14:textId="77777777" w:rsidR="00A445A3" w:rsidRPr="00B94E6F" w:rsidRDefault="00A445A3" w:rsidP="00A445A3">
      <w:pPr>
        <w:pStyle w:val="Bezriadkovania"/>
        <w:rPr>
          <w:rFonts w:ascii="Times New Roman" w:hAnsi="Times New Roman" w:cs="Times New Roman"/>
          <w:color w:val="FF0000"/>
          <w:sz w:val="24"/>
          <w:szCs w:val="24"/>
        </w:rPr>
      </w:pPr>
      <w:r w:rsidRPr="00A445A3">
        <w:t xml:space="preserve"> </w:t>
      </w:r>
      <w:r w:rsidRPr="00B94E6F">
        <w:rPr>
          <w:rFonts w:ascii="Times New Roman" w:hAnsi="Times New Roman" w:cs="Times New Roman"/>
          <w:sz w:val="24"/>
          <w:szCs w:val="24"/>
        </w:rPr>
        <w:t>(4) Zdaňovacím  obdobím pre daň z nehnuteľností, daň za psa, daň za predajné automaty, daň za nevýherné hracie prístroje, daň za ubytovanie a pre miestny poplatok za komunálny odpad a drobný stavebný odpad je kalendárny rok s výnimkami upravenými v </w:t>
      </w:r>
      <w:proofErr w:type="spellStart"/>
      <w:r w:rsidRPr="00B94E6F">
        <w:rPr>
          <w:rFonts w:ascii="Times New Roman" w:hAnsi="Times New Roman" w:cs="Times New Roman"/>
          <w:sz w:val="24"/>
          <w:szCs w:val="24"/>
        </w:rPr>
        <w:t>ust</w:t>
      </w:r>
      <w:proofErr w:type="spellEnd"/>
      <w:r w:rsidRPr="00B94E6F">
        <w:rPr>
          <w:rFonts w:ascii="Times New Roman" w:hAnsi="Times New Roman" w:cs="Times New Roman"/>
          <w:sz w:val="24"/>
          <w:szCs w:val="24"/>
        </w:rPr>
        <w:t>. § 90 ods. 3 až 6 zákona  č. 582/2004 Z. z. o miestnych daniach   a   miestnom   poplatku   za   komunálne   odpady    a   drobné   stavebné  odpady (ďalej len „zákon o miestnych daniach“).</w:t>
      </w:r>
    </w:p>
    <w:p w14:paraId="3FF622B8" w14:textId="77777777" w:rsidR="00A445A3" w:rsidRPr="00B94E6F" w:rsidRDefault="00A445A3" w:rsidP="00A445A3">
      <w:pPr>
        <w:spacing w:line="300" w:lineRule="exact"/>
        <w:ind w:left="426" w:hanging="426"/>
        <w:jc w:val="both"/>
        <w:rPr>
          <w:rFonts w:ascii="Times New Roman" w:hAnsi="Times New Roman" w:cs="Times New Roman"/>
          <w:color w:val="FF0000"/>
          <w:sz w:val="24"/>
          <w:szCs w:val="24"/>
        </w:rPr>
      </w:pPr>
      <w:r w:rsidRPr="00B94E6F">
        <w:rPr>
          <w:rFonts w:ascii="Times New Roman" w:hAnsi="Times New Roman" w:cs="Times New Roman"/>
          <w:color w:val="FF0000"/>
          <w:sz w:val="24"/>
          <w:szCs w:val="24"/>
        </w:rPr>
        <w:t xml:space="preserve"> .</w:t>
      </w:r>
    </w:p>
    <w:p w14:paraId="609EB1A0" w14:textId="77777777" w:rsidR="00CE4541" w:rsidRPr="00CE4541" w:rsidRDefault="00A445A3" w:rsidP="00CE4541">
      <w:pPr>
        <w:pStyle w:val="Bezriadkovania"/>
        <w:jc w:val="center"/>
        <w:rPr>
          <w:rFonts w:ascii="Times New Roman" w:hAnsi="Times New Roman" w:cs="Times New Roman"/>
          <w:b/>
          <w:sz w:val="24"/>
          <w:szCs w:val="24"/>
        </w:rPr>
      </w:pPr>
      <w:r w:rsidRPr="00CE4541">
        <w:rPr>
          <w:rFonts w:ascii="Times New Roman" w:hAnsi="Times New Roman" w:cs="Times New Roman"/>
          <w:b/>
          <w:sz w:val="24"/>
          <w:szCs w:val="24"/>
        </w:rPr>
        <w:t>II. ČASŤ</w:t>
      </w:r>
    </w:p>
    <w:p w14:paraId="43113D96" w14:textId="77777777" w:rsidR="00A445A3" w:rsidRDefault="00A445A3" w:rsidP="00CE4541">
      <w:pPr>
        <w:pStyle w:val="Bezriadkovania"/>
        <w:jc w:val="center"/>
        <w:rPr>
          <w:rFonts w:ascii="Times New Roman" w:hAnsi="Times New Roman" w:cs="Times New Roman"/>
          <w:b/>
          <w:bCs/>
          <w:iCs/>
          <w:sz w:val="24"/>
          <w:szCs w:val="24"/>
        </w:rPr>
      </w:pPr>
      <w:r w:rsidRPr="00CE4541">
        <w:rPr>
          <w:rFonts w:ascii="Times New Roman" w:hAnsi="Times New Roman" w:cs="Times New Roman"/>
          <w:b/>
          <w:bCs/>
          <w:iCs/>
          <w:sz w:val="24"/>
          <w:szCs w:val="24"/>
        </w:rPr>
        <w:t>MIESTNE DANE</w:t>
      </w:r>
    </w:p>
    <w:p w14:paraId="07748401" w14:textId="77777777" w:rsidR="00AA0FD0" w:rsidRPr="00CE4541" w:rsidRDefault="00AA0FD0" w:rsidP="00CE4541">
      <w:pPr>
        <w:pStyle w:val="Bezriadkovania"/>
        <w:jc w:val="center"/>
        <w:rPr>
          <w:rFonts w:ascii="Times New Roman" w:hAnsi="Times New Roman" w:cs="Times New Roman"/>
          <w:b/>
          <w:bCs/>
          <w:sz w:val="24"/>
          <w:szCs w:val="24"/>
        </w:rPr>
      </w:pPr>
    </w:p>
    <w:p w14:paraId="1BF8CC0B" w14:textId="77777777" w:rsidR="00AA0FD0" w:rsidRPr="00AA0FD0" w:rsidRDefault="00AA0FD0" w:rsidP="00AA0FD0">
      <w:pPr>
        <w:pStyle w:val="Bezriadkovania"/>
        <w:jc w:val="center"/>
        <w:rPr>
          <w:rFonts w:ascii="Times New Roman" w:hAnsi="Times New Roman" w:cs="Times New Roman"/>
          <w:b/>
          <w:sz w:val="24"/>
          <w:szCs w:val="24"/>
        </w:rPr>
      </w:pPr>
      <w:r w:rsidRPr="00AA0FD0">
        <w:rPr>
          <w:rFonts w:ascii="Times New Roman" w:hAnsi="Times New Roman" w:cs="Times New Roman"/>
          <w:b/>
          <w:sz w:val="24"/>
          <w:szCs w:val="24"/>
        </w:rPr>
        <w:t>§ 2</w:t>
      </w:r>
    </w:p>
    <w:p w14:paraId="32B885E2" w14:textId="77777777" w:rsidR="00A445A3" w:rsidRPr="00AA0FD0" w:rsidRDefault="00A445A3" w:rsidP="00AA0FD0">
      <w:pPr>
        <w:pStyle w:val="Bezriadkovania"/>
        <w:jc w:val="center"/>
        <w:rPr>
          <w:rFonts w:ascii="Times New Roman" w:hAnsi="Times New Roman" w:cs="Times New Roman"/>
          <w:b/>
          <w:sz w:val="24"/>
          <w:szCs w:val="24"/>
        </w:rPr>
      </w:pPr>
      <w:r w:rsidRPr="00AA0FD0">
        <w:rPr>
          <w:rFonts w:ascii="Times New Roman" w:hAnsi="Times New Roman" w:cs="Times New Roman"/>
          <w:b/>
          <w:sz w:val="24"/>
          <w:szCs w:val="24"/>
        </w:rPr>
        <w:t>Daň z nehnuteľností</w:t>
      </w:r>
    </w:p>
    <w:p w14:paraId="6BF4F84E" w14:textId="77777777" w:rsidR="00A445A3" w:rsidRPr="00A445A3" w:rsidRDefault="00A445A3" w:rsidP="00A445A3">
      <w:pPr>
        <w:pStyle w:val="Nadpis6"/>
        <w:spacing w:line="300" w:lineRule="exact"/>
        <w:rPr>
          <w:rFonts w:ascii="Times New Roman" w:hAnsi="Times New Roman" w:cs="Times New Roman"/>
        </w:rPr>
      </w:pPr>
      <w:r w:rsidRPr="00A445A3">
        <w:rPr>
          <w:rFonts w:ascii="Times New Roman" w:hAnsi="Times New Roman" w:cs="Times New Roman"/>
        </w:rPr>
        <w:t>Daň z nehnuteľností zahŕňa:</w:t>
      </w:r>
    </w:p>
    <w:p w14:paraId="2FE6B3EF" w14:textId="77777777" w:rsidR="00A445A3" w:rsidRPr="00A445A3" w:rsidRDefault="00A445A3" w:rsidP="00A445A3">
      <w:pPr>
        <w:spacing w:line="300" w:lineRule="exact"/>
        <w:ind w:firstLine="708"/>
        <w:rPr>
          <w:rFonts w:ascii="Times New Roman" w:hAnsi="Times New Roman" w:cs="Times New Roman"/>
          <w:sz w:val="24"/>
          <w:szCs w:val="24"/>
        </w:rPr>
      </w:pPr>
      <w:r w:rsidRPr="00A445A3">
        <w:rPr>
          <w:rFonts w:ascii="Times New Roman" w:hAnsi="Times New Roman" w:cs="Times New Roman"/>
          <w:sz w:val="24"/>
          <w:szCs w:val="24"/>
        </w:rPr>
        <w:t>a) daň z pozemkov,</w:t>
      </w:r>
    </w:p>
    <w:p w14:paraId="4091AB5F" w14:textId="77777777" w:rsidR="00A445A3" w:rsidRPr="00A445A3" w:rsidRDefault="00A445A3" w:rsidP="00A445A3">
      <w:pPr>
        <w:spacing w:line="300" w:lineRule="exact"/>
        <w:ind w:firstLine="708"/>
        <w:rPr>
          <w:rFonts w:ascii="Times New Roman" w:hAnsi="Times New Roman" w:cs="Times New Roman"/>
          <w:sz w:val="24"/>
          <w:szCs w:val="24"/>
        </w:rPr>
      </w:pPr>
      <w:r w:rsidRPr="00A445A3">
        <w:rPr>
          <w:rFonts w:ascii="Times New Roman" w:hAnsi="Times New Roman" w:cs="Times New Roman"/>
          <w:sz w:val="24"/>
          <w:szCs w:val="24"/>
        </w:rPr>
        <w:t>b) daň zo stavieb,</w:t>
      </w:r>
    </w:p>
    <w:p w14:paraId="2F68234B" w14:textId="77777777" w:rsidR="00A445A3" w:rsidRPr="00A445A3" w:rsidRDefault="00A445A3" w:rsidP="00A445A3">
      <w:pPr>
        <w:spacing w:line="300" w:lineRule="exact"/>
        <w:rPr>
          <w:rFonts w:ascii="Times New Roman" w:hAnsi="Times New Roman" w:cs="Times New Roman"/>
          <w:sz w:val="24"/>
          <w:szCs w:val="24"/>
        </w:rPr>
      </w:pPr>
      <w:r w:rsidRPr="00A445A3">
        <w:rPr>
          <w:rFonts w:ascii="Times New Roman" w:hAnsi="Times New Roman" w:cs="Times New Roman"/>
          <w:sz w:val="24"/>
          <w:szCs w:val="24"/>
        </w:rPr>
        <w:t xml:space="preserve">            c) daň z bytov a z nebytových priestorov v bytovom dome (ďalej len „daň          z bytov“).</w:t>
      </w:r>
    </w:p>
    <w:p w14:paraId="491ECE89" w14:textId="77777777" w:rsidR="00A445A3" w:rsidRDefault="00A445A3" w:rsidP="00A445A3">
      <w:pPr>
        <w:spacing w:line="300" w:lineRule="exact"/>
        <w:jc w:val="center"/>
        <w:rPr>
          <w:rFonts w:ascii="Times New Roman" w:hAnsi="Times New Roman" w:cs="Times New Roman"/>
          <w:sz w:val="24"/>
          <w:szCs w:val="24"/>
        </w:rPr>
      </w:pPr>
    </w:p>
    <w:p w14:paraId="3DE632E3" w14:textId="77777777" w:rsidR="00B94E6F" w:rsidRPr="00A445A3" w:rsidRDefault="00B94E6F" w:rsidP="00A445A3">
      <w:pPr>
        <w:spacing w:line="300" w:lineRule="exact"/>
        <w:jc w:val="center"/>
        <w:rPr>
          <w:rFonts w:ascii="Times New Roman" w:hAnsi="Times New Roman" w:cs="Times New Roman"/>
          <w:sz w:val="24"/>
          <w:szCs w:val="24"/>
        </w:rPr>
      </w:pPr>
    </w:p>
    <w:p w14:paraId="433B157E" w14:textId="77777777" w:rsidR="00A445A3" w:rsidRPr="00A445A3" w:rsidRDefault="00A445A3" w:rsidP="00A445A3">
      <w:pPr>
        <w:pStyle w:val="Bezriadkovania"/>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445A3">
        <w:rPr>
          <w:rFonts w:ascii="Times New Roman" w:hAnsi="Times New Roman" w:cs="Times New Roman"/>
          <w:b/>
          <w:sz w:val="24"/>
          <w:szCs w:val="24"/>
        </w:rPr>
        <w:t>§ 3</w:t>
      </w:r>
    </w:p>
    <w:p w14:paraId="4CB4533F" w14:textId="77777777" w:rsidR="00A445A3" w:rsidRPr="00A445A3" w:rsidRDefault="00A445A3" w:rsidP="00A445A3">
      <w:pPr>
        <w:spacing w:line="300" w:lineRule="exact"/>
        <w:jc w:val="center"/>
        <w:rPr>
          <w:rFonts w:ascii="Times New Roman" w:hAnsi="Times New Roman" w:cs="Times New Roman"/>
          <w:sz w:val="24"/>
          <w:szCs w:val="24"/>
        </w:rPr>
      </w:pPr>
      <w:r w:rsidRPr="00A445A3">
        <w:rPr>
          <w:rFonts w:ascii="Times New Roman" w:hAnsi="Times New Roman" w:cs="Times New Roman"/>
          <w:b/>
          <w:bCs/>
          <w:sz w:val="24"/>
          <w:szCs w:val="24"/>
        </w:rPr>
        <w:t>Daň z pozemkov</w:t>
      </w:r>
    </w:p>
    <w:p w14:paraId="3CEA74E0"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(1) </w:t>
      </w:r>
      <w:r w:rsidRPr="00A445A3">
        <w:rPr>
          <w:rFonts w:ascii="Times New Roman" w:hAnsi="Times New Roman" w:cs="Times New Roman"/>
          <w:sz w:val="24"/>
          <w:szCs w:val="24"/>
        </w:rPr>
        <w:tab/>
        <w:t>Daňovníkom dane z pozemkov sú osoby uvedené v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5 zákona č.582/2004 </w:t>
      </w:r>
      <w:proofErr w:type="spellStart"/>
      <w:r w:rsidRPr="00A445A3">
        <w:rPr>
          <w:rFonts w:ascii="Times New Roman" w:hAnsi="Times New Roman" w:cs="Times New Roman"/>
          <w:sz w:val="24"/>
          <w:szCs w:val="24"/>
        </w:rPr>
        <w:t>Z.z</w:t>
      </w:r>
      <w:proofErr w:type="spellEnd"/>
      <w:r w:rsidRPr="00A445A3">
        <w:rPr>
          <w:rFonts w:ascii="Times New Roman" w:hAnsi="Times New Roman" w:cs="Times New Roman"/>
          <w:sz w:val="24"/>
          <w:szCs w:val="24"/>
        </w:rPr>
        <w:t>.  o miestnych daniach a miestnom poplatku za KO a DSO (ďalej len zákon o miestnych daniach).</w:t>
      </w:r>
    </w:p>
    <w:p w14:paraId="099278D0"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(2) </w:t>
      </w:r>
      <w:r w:rsidRPr="00A445A3">
        <w:rPr>
          <w:rFonts w:ascii="Times New Roman" w:hAnsi="Times New Roman" w:cs="Times New Roman"/>
          <w:sz w:val="24"/>
          <w:szCs w:val="24"/>
        </w:rPr>
        <w:tab/>
        <w:t xml:space="preserve">Predmetom dane z pozemkov sú pozemky na území obce Horná Potôň. v členení podľa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6 ods. 1  zákona o miestnych daniach. Predmetom dane z pozemkov nie sú pozemky uvedené v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 6 ods. 2 zákona o miestnych daniach.</w:t>
      </w:r>
    </w:p>
    <w:p w14:paraId="53318952"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(3)</w:t>
      </w:r>
      <w:r w:rsidRPr="00A445A3">
        <w:rPr>
          <w:rFonts w:ascii="Times New Roman" w:hAnsi="Times New Roman" w:cs="Times New Roman"/>
          <w:sz w:val="24"/>
          <w:szCs w:val="24"/>
        </w:rPr>
        <w:tab/>
        <w:t xml:space="preserve">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 </w:t>
      </w:r>
    </w:p>
    <w:p w14:paraId="2E6DECC0" w14:textId="77777777" w:rsidR="00A445A3" w:rsidRPr="00A445A3" w:rsidRDefault="00A445A3" w:rsidP="00A445A3">
      <w:pPr>
        <w:pStyle w:val="Zkladntext23"/>
        <w:spacing w:line="300" w:lineRule="exact"/>
        <w:ind w:left="567" w:hanging="567"/>
        <w:jc w:val="both"/>
      </w:pPr>
      <w:r w:rsidRPr="00A445A3">
        <w:t xml:space="preserve">(4)  </w:t>
      </w:r>
      <w:r w:rsidRPr="00A445A3">
        <w:tab/>
        <w:t>Základom dane z pozemkov je hodnota pozemku určená vynásobením výmery  pozemkov v m</w:t>
      </w:r>
      <w:r w:rsidRPr="00A445A3">
        <w:rPr>
          <w:vertAlign w:val="superscript"/>
        </w:rPr>
        <w:t xml:space="preserve">2 </w:t>
      </w:r>
      <w:r w:rsidRPr="00A445A3">
        <w:t>a hodnoty  pozemku za 1 m</w:t>
      </w:r>
      <w:r w:rsidRPr="00A445A3">
        <w:rPr>
          <w:vertAlign w:val="superscript"/>
        </w:rPr>
        <w:t>2</w:t>
      </w:r>
      <w:r w:rsidRPr="00A445A3">
        <w:t xml:space="preserve">. </w:t>
      </w:r>
    </w:p>
    <w:p w14:paraId="4A20530C" w14:textId="77777777" w:rsidR="00A445A3" w:rsidRPr="00A445A3" w:rsidRDefault="00A445A3" w:rsidP="00A445A3">
      <w:pPr>
        <w:pStyle w:val="Zkladntext23"/>
        <w:spacing w:line="300" w:lineRule="exact"/>
        <w:ind w:left="567" w:hanging="567"/>
        <w:jc w:val="both"/>
      </w:pPr>
      <w:r w:rsidRPr="00A445A3">
        <w:t xml:space="preserve">(5)  </w:t>
      </w:r>
      <w:r w:rsidRPr="00A445A3">
        <w:tab/>
        <w:t xml:space="preserve">Hodnota pozemkov na území obce Horná Potôň v členení do skupín  podľa </w:t>
      </w:r>
      <w:proofErr w:type="spellStart"/>
      <w:r w:rsidRPr="00A445A3">
        <w:t>ust</w:t>
      </w:r>
      <w:proofErr w:type="spellEnd"/>
      <w:r w:rsidRPr="00A445A3">
        <w:t>. § 6 ods. 1 zákona o miestnych daniach je nasledovná :</w:t>
      </w:r>
    </w:p>
    <w:p w14:paraId="551ED045" w14:textId="77777777" w:rsidR="00A445A3" w:rsidRPr="00A445A3" w:rsidRDefault="00A445A3" w:rsidP="00A445A3">
      <w:pPr>
        <w:pStyle w:val="Zkladntext23"/>
        <w:spacing w:line="300" w:lineRule="exact"/>
        <w:ind w:left="708"/>
      </w:pPr>
      <w:r w:rsidRPr="00A445A3">
        <w:t xml:space="preserve">a) orná pôda, chmeľnice, vinice, ovocné sady </w:t>
      </w:r>
      <w:r w:rsidRPr="00A445A3">
        <w:tab/>
      </w:r>
      <w:r w:rsidRPr="00A445A3">
        <w:tab/>
      </w:r>
      <w:r w:rsidRPr="00A445A3">
        <w:tab/>
      </w:r>
      <w:r w:rsidRPr="00A445A3">
        <w:rPr>
          <w:b/>
        </w:rPr>
        <w:t>1,0117 eur/ m</w:t>
      </w:r>
      <w:r w:rsidRPr="00A445A3">
        <w:rPr>
          <w:b/>
          <w:vertAlign w:val="superscript"/>
        </w:rPr>
        <w:t>2</w:t>
      </w:r>
    </w:p>
    <w:p w14:paraId="1A28C9E6" w14:textId="77777777" w:rsidR="00A445A3" w:rsidRPr="00A445A3" w:rsidRDefault="00A445A3" w:rsidP="00A445A3">
      <w:pPr>
        <w:pStyle w:val="Zkladntext23"/>
        <w:spacing w:line="300" w:lineRule="exact"/>
        <w:ind w:left="708"/>
      </w:pPr>
      <w:r w:rsidRPr="00A445A3">
        <w:t xml:space="preserve">    trvalé trávnaté porasty </w:t>
      </w:r>
      <w:r w:rsidRPr="00A445A3">
        <w:tab/>
      </w:r>
      <w:r w:rsidRPr="00A445A3">
        <w:tab/>
      </w:r>
      <w:r w:rsidRPr="00A445A3">
        <w:tab/>
      </w:r>
      <w:r w:rsidRPr="00A445A3">
        <w:tab/>
      </w:r>
      <w:r w:rsidRPr="00A445A3">
        <w:tab/>
      </w:r>
      <w:r w:rsidRPr="00A445A3">
        <w:tab/>
      </w:r>
      <w:r w:rsidRPr="00A445A3">
        <w:rPr>
          <w:b/>
        </w:rPr>
        <w:t>0,2609 eur/ m</w:t>
      </w:r>
      <w:r w:rsidRPr="00A445A3">
        <w:rPr>
          <w:b/>
          <w:vertAlign w:val="superscript"/>
        </w:rPr>
        <w:t>2</w:t>
      </w:r>
    </w:p>
    <w:p w14:paraId="29D64670" w14:textId="77777777" w:rsidR="00A445A3" w:rsidRPr="00A445A3" w:rsidRDefault="00A445A3" w:rsidP="00A445A3">
      <w:pPr>
        <w:pStyle w:val="Zkladntext23"/>
        <w:spacing w:line="300" w:lineRule="exact"/>
        <w:ind w:left="567" w:firstLine="141"/>
      </w:pPr>
      <w:r w:rsidRPr="00A445A3">
        <w:t xml:space="preserve">b)  záhrady   </w:t>
      </w:r>
      <w:r w:rsidRPr="00A445A3">
        <w:tab/>
      </w:r>
      <w:r w:rsidRPr="00A445A3">
        <w:tab/>
      </w:r>
      <w:r w:rsidRPr="00A445A3">
        <w:tab/>
      </w:r>
      <w:r w:rsidRPr="00A445A3">
        <w:tab/>
      </w:r>
      <w:r w:rsidRPr="00A445A3">
        <w:tab/>
      </w:r>
      <w:r w:rsidRPr="00A445A3">
        <w:tab/>
      </w:r>
      <w:r w:rsidRPr="00A445A3">
        <w:tab/>
      </w:r>
      <w:r w:rsidRPr="00A445A3">
        <w:tab/>
      </w:r>
      <w:r w:rsidRPr="00A445A3">
        <w:rPr>
          <w:b/>
        </w:rPr>
        <w:t>1,8500 eur/ m</w:t>
      </w:r>
      <w:r w:rsidRPr="00A445A3">
        <w:rPr>
          <w:b/>
          <w:vertAlign w:val="superscript"/>
        </w:rPr>
        <w:t>2</w:t>
      </w:r>
    </w:p>
    <w:p w14:paraId="1C58EDEA" w14:textId="77777777" w:rsidR="00A445A3" w:rsidRPr="00A445A3" w:rsidRDefault="00A445A3" w:rsidP="00A445A3">
      <w:pPr>
        <w:pStyle w:val="Zkladntext23"/>
        <w:spacing w:line="300" w:lineRule="exact"/>
        <w:ind w:left="567" w:firstLine="141"/>
      </w:pPr>
      <w:r w:rsidRPr="00A445A3">
        <w:t xml:space="preserve">c)  zastavané plochy a nádvoria, ostatné plochy     </w:t>
      </w:r>
      <w:r w:rsidRPr="00A445A3">
        <w:tab/>
      </w:r>
      <w:r w:rsidRPr="00A445A3">
        <w:tab/>
      </w:r>
      <w:r w:rsidRPr="00A445A3">
        <w:tab/>
      </w:r>
      <w:r w:rsidRPr="00A445A3">
        <w:rPr>
          <w:b/>
        </w:rPr>
        <w:t>1,8500 eur/ m</w:t>
      </w:r>
      <w:r w:rsidRPr="00A445A3">
        <w:rPr>
          <w:b/>
          <w:vertAlign w:val="superscript"/>
        </w:rPr>
        <w:t>2</w:t>
      </w:r>
    </w:p>
    <w:p w14:paraId="1AABD877" w14:textId="77777777" w:rsidR="00A445A3" w:rsidRPr="00A445A3" w:rsidRDefault="00A445A3" w:rsidP="00A445A3">
      <w:pPr>
        <w:pStyle w:val="Zkladntext23"/>
        <w:spacing w:line="300" w:lineRule="exact"/>
        <w:ind w:left="851" w:hanging="143"/>
      </w:pPr>
      <w:r w:rsidRPr="00A445A3">
        <w:t xml:space="preserve">d) lesné pozemky, na ktorých sú hospodárske lesy,  rybníky s chovom rýb a ostatné hospodársky využívané vodné plochy                                            </w:t>
      </w:r>
      <w:r w:rsidRPr="00A445A3">
        <w:rPr>
          <w:b/>
        </w:rPr>
        <w:t>0,2100 eur/ m</w:t>
      </w:r>
      <w:r w:rsidRPr="00A445A3">
        <w:rPr>
          <w:b/>
          <w:vertAlign w:val="superscript"/>
        </w:rPr>
        <w:t>2</w:t>
      </w:r>
    </w:p>
    <w:p w14:paraId="4D9C1862" w14:textId="77777777" w:rsidR="00A445A3" w:rsidRPr="00A445A3" w:rsidRDefault="00A445A3" w:rsidP="00A445A3">
      <w:pPr>
        <w:pStyle w:val="Zkladntext23"/>
        <w:spacing w:line="300" w:lineRule="exact"/>
        <w:ind w:left="567" w:firstLine="141"/>
        <w:rPr>
          <w:i/>
        </w:rPr>
      </w:pPr>
      <w:r w:rsidRPr="00A445A3">
        <w:t xml:space="preserve">e) stavebné pozemky </w:t>
      </w:r>
      <w:r w:rsidRPr="00A445A3">
        <w:tab/>
      </w:r>
      <w:r w:rsidRPr="00A445A3">
        <w:tab/>
      </w:r>
      <w:r w:rsidRPr="00A445A3">
        <w:tab/>
      </w:r>
      <w:r w:rsidRPr="00A445A3">
        <w:tab/>
      </w:r>
      <w:r w:rsidRPr="00A445A3">
        <w:tab/>
      </w:r>
      <w:r w:rsidRPr="00A445A3">
        <w:tab/>
        <w:t xml:space="preserve">           </w:t>
      </w:r>
      <w:r w:rsidRPr="00A445A3">
        <w:rPr>
          <w:b/>
        </w:rPr>
        <w:t>18,5800 eur/ m</w:t>
      </w:r>
      <w:r w:rsidRPr="00A445A3">
        <w:rPr>
          <w:b/>
          <w:vertAlign w:val="superscript"/>
        </w:rPr>
        <w:t>2</w:t>
      </w:r>
    </w:p>
    <w:p w14:paraId="7860488E" w14:textId="77777777" w:rsidR="00A445A3" w:rsidRPr="00A445A3" w:rsidRDefault="00A445A3" w:rsidP="00A445A3">
      <w:pPr>
        <w:pStyle w:val="Zkladntext23"/>
        <w:spacing w:line="240" w:lineRule="auto"/>
        <w:ind w:left="567"/>
        <w:jc w:val="both"/>
        <w:rPr>
          <w:i/>
        </w:rPr>
      </w:pPr>
    </w:p>
    <w:p w14:paraId="20CC7170"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(6) </w:t>
      </w:r>
      <w:r w:rsidRPr="00A445A3">
        <w:rPr>
          <w:rFonts w:ascii="Times New Roman" w:hAnsi="Times New Roman" w:cs="Times New Roman"/>
          <w:sz w:val="24"/>
          <w:szCs w:val="24"/>
        </w:rPr>
        <w:tab/>
        <w:t>V súlade s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8 ods. 2 zákona o miestnych daniach správca dane určuje  ročnú sadzbu dane   z pozemkov v obci  </w:t>
      </w:r>
      <w:r w:rsidRPr="00A445A3">
        <w:rPr>
          <w:rFonts w:ascii="Times New Roman" w:hAnsi="Times New Roman" w:cs="Times New Roman"/>
          <w:b/>
          <w:sz w:val="24"/>
          <w:szCs w:val="24"/>
        </w:rPr>
        <w:t>pre jednotlivé skupiny pozemkov</w:t>
      </w:r>
      <w:r w:rsidRPr="00A445A3">
        <w:rPr>
          <w:rFonts w:ascii="Times New Roman" w:hAnsi="Times New Roman" w:cs="Times New Roman"/>
          <w:sz w:val="24"/>
          <w:szCs w:val="24"/>
        </w:rPr>
        <w:t xml:space="preserve"> nasledovne:</w:t>
      </w:r>
    </w:p>
    <w:p w14:paraId="5E28A748" w14:textId="77777777" w:rsidR="00A445A3" w:rsidRPr="00A445A3" w:rsidRDefault="00A445A3" w:rsidP="00A445A3">
      <w:pPr>
        <w:spacing w:line="300" w:lineRule="exact"/>
        <w:ind w:left="567"/>
        <w:jc w:val="both"/>
        <w:rPr>
          <w:rFonts w:ascii="Times New Roman" w:hAnsi="Times New Roman" w:cs="Times New Roman"/>
          <w:sz w:val="24"/>
          <w:szCs w:val="24"/>
        </w:rPr>
      </w:pPr>
      <w:r w:rsidRPr="00A445A3">
        <w:rPr>
          <w:rFonts w:ascii="Times New Roman" w:hAnsi="Times New Roman" w:cs="Times New Roman"/>
          <w:sz w:val="24"/>
          <w:szCs w:val="24"/>
        </w:rPr>
        <w:t>a) orná pôda, chmeľnice, vinice, ovocné sady, trvalé trávne porasty</w:t>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b/>
          <w:sz w:val="24"/>
          <w:szCs w:val="24"/>
        </w:rPr>
        <w:t>0,50 %,</w:t>
      </w:r>
    </w:p>
    <w:p w14:paraId="58A66DF1" w14:textId="77777777" w:rsidR="00A445A3" w:rsidRPr="00A445A3" w:rsidRDefault="00A445A3" w:rsidP="00A445A3">
      <w:pPr>
        <w:spacing w:line="300" w:lineRule="exact"/>
        <w:ind w:left="567"/>
        <w:jc w:val="both"/>
        <w:rPr>
          <w:rFonts w:ascii="Times New Roman" w:hAnsi="Times New Roman" w:cs="Times New Roman"/>
          <w:sz w:val="24"/>
          <w:szCs w:val="24"/>
        </w:rPr>
      </w:pPr>
      <w:r w:rsidRPr="00A445A3">
        <w:rPr>
          <w:rFonts w:ascii="Times New Roman" w:hAnsi="Times New Roman" w:cs="Times New Roman"/>
          <w:sz w:val="24"/>
          <w:szCs w:val="24"/>
        </w:rPr>
        <w:t xml:space="preserve">b) záhrady                                        </w:t>
      </w:r>
      <w:r w:rsidRPr="00A445A3">
        <w:rPr>
          <w:rFonts w:ascii="Times New Roman" w:hAnsi="Times New Roman" w:cs="Times New Roman"/>
          <w:sz w:val="24"/>
          <w:szCs w:val="24"/>
        </w:rPr>
        <w:tab/>
        <w:t xml:space="preserve">                   </w:t>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b/>
          <w:sz w:val="24"/>
          <w:szCs w:val="24"/>
        </w:rPr>
        <w:t>0,50 %,</w:t>
      </w:r>
    </w:p>
    <w:p w14:paraId="03D488E7" w14:textId="77777777" w:rsidR="00A445A3" w:rsidRPr="00A445A3" w:rsidRDefault="00A445A3" w:rsidP="00A445A3">
      <w:pPr>
        <w:ind w:left="567"/>
        <w:rPr>
          <w:rFonts w:ascii="Times New Roman" w:hAnsi="Times New Roman" w:cs="Times New Roman"/>
          <w:sz w:val="24"/>
          <w:szCs w:val="24"/>
        </w:rPr>
      </w:pPr>
      <w:r w:rsidRPr="00A445A3">
        <w:rPr>
          <w:rFonts w:ascii="Times New Roman" w:hAnsi="Times New Roman" w:cs="Times New Roman"/>
          <w:sz w:val="24"/>
          <w:szCs w:val="24"/>
        </w:rPr>
        <w:t xml:space="preserve">c) zastavané plochy a nádvoria, ostatné plochy                                 </w:t>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b/>
          <w:sz w:val="24"/>
          <w:szCs w:val="24"/>
        </w:rPr>
        <w:t>0,50 %,</w:t>
      </w:r>
      <w:r w:rsidRPr="00A445A3">
        <w:rPr>
          <w:rFonts w:ascii="Times New Roman" w:hAnsi="Times New Roman" w:cs="Times New Roman"/>
          <w:sz w:val="24"/>
          <w:szCs w:val="24"/>
        </w:rPr>
        <w:t xml:space="preserve">      </w:t>
      </w:r>
    </w:p>
    <w:p w14:paraId="0B94AAF0" w14:textId="77777777" w:rsidR="00A445A3" w:rsidRPr="00A445A3" w:rsidRDefault="00A445A3" w:rsidP="00A445A3">
      <w:pPr>
        <w:spacing w:line="300" w:lineRule="exact"/>
        <w:ind w:left="567"/>
        <w:jc w:val="both"/>
        <w:rPr>
          <w:rFonts w:ascii="Times New Roman" w:hAnsi="Times New Roman" w:cs="Times New Roman"/>
          <w:sz w:val="24"/>
          <w:szCs w:val="24"/>
        </w:rPr>
      </w:pPr>
      <w:r w:rsidRPr="00A445A3">
        <w:rPr>
          <w:rFonts w:ascii="Times New Roman" w:hAnsi="Times New Roman" w:cs="Times New Roman"/>
          <w:sz w:val="24"/>
          <w:szCs w:val="24"/>
        </w:rPr>
        <w:t>d) lesné pozemky, na ktorých sú hospodárske lesy, rybníky s chovom</w:t>
      </w:r>
      <w:r w:rsidRPr="00A445A3">
        <w:rPr>
          <w:rFonts w:ascii="Times New Roman" w:hAnsi="Times New Roman" w:cs="Times New Roman"/>
          <w:sz w:val="24"/>
          <w:szCs w:val="24"/>
        </w:rPr>
        <w:tab/>
      </w:r>
      <w:r w:rsidRPr="00A445A3">
        <w:rPr>
          <w:rFonts w:ascii="Times New Roman" w:hAnsi="Times New Roman" w:cs="Times New Roman"/>
          <w:sz w:val="24"/>
          <w:szCs w:val="24"/>
        </w:rPr>
        <w:tab/>
      </w:r>
    </w:p>
    <w:p w14:paraId="616E6252" w14:textId="77777777" w:rsidR="00A445A3" w:rsidRPr="00A445A3" w:rsidRDefault="00A445A3" w:rsidP="00A445A3">
      <w:pPr>
        <w:spacing w:line="300" w:lineRule="exact"/>
        <w:ind w:left="567"/>
        <w:rPr>
          <w:rFonts w:ascii="Times New Roman" w:hAnsi="Times New Roman" w:cs="Times New Roman"/>
          <w:sz w:val="24"/>
          <w:szCs w:val="24"/>
        </w:rPr>
      </w:pPr>
      <w:r w:rsidRPr="00A445A3">
        <w:rPr>
          <w:rFonts w:ascii="Times New Roman" w:hAnsi="Times New Roman" w:cs="Times New Roman"/>
          <w:sz w:val="24"/>
          <w:szCs w:val="24"/>
        </w:rPr>
        <w:t xml:space="preserve"> rýb a ostatné hospodársky využívané vodné plochy                                     </w:t>
      </w:r>
      <w:r w:rsidRPr="00A445A3">
        <w:rPr>
          <w:rFonts w:ascii="Times New Roman" w:hAnsi="Times New Roman" w:cs="Times New Roman"/>
          <w:sz w:val="24"/>
          <w:szCs w:val="24"/>
        </w:rPr>
        <w:tab/>
      </w:r>
      <w:r w:rsidRPr="00A445A3">
        <w:rPr>
          <w:rFonts w:ascii="Times New Roman" w:hAnsi="Times New Roman" w:cs="Times New Roman"/>
          <w:b/>
          <w:sz w:val="24"/>
          <w:szCs w:val="24"/>
        </w:rPr>
        <w:t>0,50 %,</w:t>
      </w:r>
    </w:p>
    <w:p w14:paraId="62BED946" w14:textId="77777777" w:rsidR="00A445A3" w:rsidRPr="00A445A3" w:rsidRDefault="00A445A3" w:rsidP="00A445A3">
      <w:pPr>
        <w:spacing w:line="300" w:lineRule="exact"/>
        <w:ind w:left="567"/>
        <w:rPr>
          <w:rFonts w:ascii="Times New Roman" w:hAnsi="Times New Roman" w:cs="Times New Roman"/>
          <w:i/>
          <w:sz w:val="24"/>
          <w:szCs w:val="24"/>
        </w:rPr>
      </w:pPr>
      <w:r w:rsidRPr="00A445A3">
        <w:rPr>
          <w:rFonts w:ascii="Times New Roman" w:hAnsi="Times New Roman" w:cs="Times New Roman"/>
          <w:sz w:val="24"/>
          <w:szCs w:val="24"/>
        </w:rPr>
        <w:t xml:space="preserve">e) stavebné pozemky                                                              </w:t>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b/>
          <w:sz w:val="24"/>
          <w:szCs w:val="24"/>
        </w:rPr>
        <w:t>0,50 %.</w:t>
      </w:r>
    </w:p>
    <w:p w14:paraId="4EA24B70" w14:textId="77777777" w:rsidR="00A445A3" w:rsidRDefault="00A445A3" w:rsidP="00A445A3">
      <w:pPr>
        <w:ind w:left="567"/>
        <w:jc w:val="both"/>
        <w:rPr>
          <w:rFonts w:ascii="Times New Roman" w:hAnsi="Times New Roman" w:cs="Times New Roman"/>
          <w:i/>
          <w:sz w:val="24"/>
          <w:szCs w:val="24"/>
        </w:rPr>
      </w:pPr>
    </w:p>
    <w:p w14:paraId="4334EEF0" w14:textId="77777777" w:rsidR="00B94E6F" w:rsidRPr="00A445A3" w:rsidRDefault="00B94E6F" w:rsidP="00A445A3">
      <w:pPr>
        <w:ind w:left="567"/>
        <w:jc w:val="both"/>
        <w:rPr>
          <w:rFonts w:ascii="Times New Roman" w:hAnsi="Times New Roman" w:cs="Times New Roman"/>
          <w:i/>
          <w:sz w:val="24"/>
          <w:szCs w:val="24"/>
        </w:rPr>
      </w:pPr>
    </w:p>
    <w:p w14:paraId="60BF5290"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lastRenderedPageBreak/>
        <w:t xml:space="preserve">(7) </w:t>
      </w:r>
      <w:r w:rsidRPr="00A445A3">
        <w:rPr>
          <w:rFonts w:ascii="Times New Roman" w:hAnsi="Times New Roman" w:cs="Times New Roman"/>
          <w:sz w:val="24"/>
          <w:szCs w:val="24"/>
        </w:rPr>
        <w:tab/>
        <w:t>Ročné sadzby dane z pozemkov uvedené v odseku 6  v ustanovení § 3 tohto VZN sa nepoužijú v nasledovných prípadoch:</w:t>
      </w:r>
    </w:p>
    <w:p w14:paraId="26CF554D" w14:textId="77777777" w:rsidR="00A445A3" w:rsidRPr="00A445A3" w:rsidRDefault="00A445A3" w:rsidP="00A445A3">
      <w:pPr>
        <w:spacing w:line="300" w:lineRule="exact"/>
        <w:ind w:left="567" w:hanging="426"/>
        <w:rPr>
          <w:rFonts w:ascii="Times New Roman" w:hAnsi="Times New Roman" w:cs="Times New Roman"/>
          <w:sz w:val="24"/>
          <w:szCs w:val="24"/>
        </w:rPr>
      </w:pPr>
      <w:r w:rsidRPr="00A445A3">
        <w:rPr>
          <w:rFonts w:ascii="Times New Roman" w:hAnsi="Times New Roman" w:cs="Times New Roman"/>
          <w:sz w:val="24"/>
          <w:szCs w:val="24"/>
        </w:rPr>
        <w:t xml:space="preserve">       Správca dane v súlade s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8 ods. 4 zákona o miestnych daniach určuje ročnú sadzbu dane   z pozemkov  pre jednotlivé skupiny pozemkov (určené podľa § 6 ods. 1 zákona o miestnych daniach), </w:t>
      </w:r>
      <w:r w:rsidRPr="00A445A3">
        <w:rPr>
          <w:rFonts w:ascii="Times New Roman" w:hAnsi="Times New Roman" w:cs="Times New Roman"/>
          <w:b/>
          <w:sz w:val="24"/>
          <w:szCs w:val="24"/>
        </w:rPr>
        <w:t>na ktorých sa nachádza zariadenie na výrobu elektriny zo slnečnej energie  nasledovne:</w:t>
      </w:r>
    </w:p>
    <w:p w14:paraId="7B082F87" w14:textId="77777777" w:rsidR="00A445A3" w:rsidRPr="00A445A3" w:rsidRDefault="00A445A3" w:rsidP="00A445A3">
      <w:pPr>
        <w:numPr>
          <w:ilvl w:val="0"/>
          <w:numId w:val="4"/>
        </w:numPr>
        <w:suppressAutoHyphens/>
        <w:spacing w:after="0" w:line="240" w:lineRule="auto"/>
        <w:ind w:left="567" w:firstLine="333"/>
        <w:rPr>
          <w:rFonts w:ascii="Times New Roman" w:hAnsi="Times New Roman" w:cs="Times New Roman"/>
          <w:sz w:val="24"/>
          <w:szCs w:val="24"/>
        </w:rPr>
      </w:pPr>
      <w:r w:rsidRPr="00A445A3">
        <w:rPr>
          <w:rFonts w:ascii="Times New Roman" w:hAnsi="Times New Roman" w:cs="Times New Roman"/>
          <w:sz w:val="24"/>
          <w:szCs w:val="24"/>
        </w:rPr>
        <w:t xml:space="preserve">zastavané plochy a nádvoria, ostatné plochy                                  </w:t>
      </w:r>
      <w:r w:rsidRPr="00A445A3">
        <w:rPr>
          <w:rFonts w:ascii="Times New Roman" w:hAnsi="Times New Roman" w:cs="Times New Roman"/>
          <w:sz w:val="24"/>
          <w:szCs w:val="24"/>
        </w:rPr>
        <w:tab/>
      </w:r>
      <w:r w:rsidRPr="00A445A3">
        <w:rPr>
          <w:rFonts w:ascii="Times New Roman" w:hAnsi="Times New Roman" w:cs="Times New Roman"/>
          <w:b/>
          <w:sz w:val="24"/>
          <w:szCs w:val="24"/>
        </w:rPr>
        <w:t>0,50 %.</w:t>
      </w:r>
    </w:p>
    <w:p w14:paraId="041455F8" w14:textId="77777777" w:rsidR="00A445A3" w:rsidRPr="00A445A3" w:rsidRDefault="00A445A3" w:rsidP="00A445A3">
      <w:pPr>
        <w:ind w:left="567" w:firstLine="333"/>
        <w:rPr>
          <w:rFonts w:ascii="Times New Roman" w:hAnsi="Times New Roman" w:cs="Times New Roman"/>
          <w:sz w:val="24"/>
          <w:szCs w:val="24"/>
        </w:rPr>
      </w:pPr>
    </w:p>
    <w:p w14:paraId="1B32AB64" w14:textId="77777777" w:rsidR="00A445A3" w:rsidRPr="00AA0FD0" w:rsidRDefault="00A445A3" w:rsidP="00AA0FD0">
      <w:pPr>
        <w:pStyle w:val="Bezriadkovania"/>
        <w:jc w:val="center"/>
        <w:rPr>
          <w:rFonts w:ascii="Times New Roman" w:hAnsi="Times New Roman" w:cs="Times New Roman"/>
          <w:b/>
          <w:sz w:val="24"/>
          <w:szCs w:val="24"/>
        </w:rPr>
      </w:pPr>
      <w:r w:rsidRPr="00AA0FD0">
        <w:rPr>
          <w:rFonts w:ascii="Times New Roman" w:hAnsi="Times New Roman" w:cs="Times New Roman"/>
          <w:b/>
          <w:sz w:val="24"/>
          <w:szCs w:val="24"/>
        </w:rPr>
        <w:t>§ 4</w:t>
      </w:r>
    </w:p>
    <w:p w14:paraId="01E5D9D3" w14:textId="77777777" w:rsidR="00A445A3" w:rsidRPr="00AA0FD0" w:rsidRDefault="00A445A3" w:rsidP="00AA0FD0">
      <w:pPr>
        <w:pStyle w:val="Bezriadkovania"/>
        <w:jc w:val="center"/>
        <w:rPr>
          <w:rFonts w:ascii="Times New Roman" w:hAnsi="Times New Roman" w:cs="Times New Roman"/>
          <w:b/>
          <w:sz w:val="24"/>
          <w:szCs w:val="24"/>
        </w:rPr>
      </w:pPr>
      <w:r w:rsidRPr="00AA0FD0">
        <w:rPr>
          <w:rFonts w:ascii="Times New Roman" w:hAnsi="Times New Roman" w:cs="Times New Roman"/>
          <w:b/>
          <w:sz w:val="24"/>
          <w:szCs w:val="24"/>
        </w:rPr>
        <w:t>Daň zo stavieb</w:t>
      </w:r>
    </w:p>
    <w:p w14:paraId="69E2137F" w14:textId="77777777" w:rsidR="00A445A3" w:rsidRPr="00A445A3" w:rsidRDefault="00A445A3" w:rsidP="00A445A3">
      <w:pPr>
        <w:spacing w:line="300" w:lineRule="exact"/>
        <w:jc w:val="both"/>
        <w:rPr>
          <w:rFonts w:ascii="Times New Roman" w:hAnsi="Times New Roman" w:cs="Times New Roman"/>
          <w:sz w:val="24"/>
          <w:szCs w:val="24"/>
        </w:rPr>
      </w:pPr>
    </w:p>
    <w:p w14:paraId="2112D08C"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(1)     Daňovníkom dane zo stavieb sú osoby uvedené v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9 zákona o miestnych daniach. </w:t>
      </w:r>
    </w:p>
    <w:p w14:paraId="69D75A6E" w14:textId="77777777" w:rsidR="00A445A3" w:rsidRPr="00A445A3" w:rsidRDefault="00A445A3" w:rsidP="00A445A3">
      <w:pPr>
        <w:widowControl w:val="0"/>
        <w:autoSpaceDE w:val="0"/>
        <w:ind w:left="567" w:hanging="567"/>
        <w:jc w:val="both"/>
        <w:rPr>
          <w:rFonts w:ascii="Times New Roman" w:hAnsi="Times New Roman" w:cs="Times New Roman"/>
          <w:sz w:val="24"/>
          <w:szCs w:val="24"/>
        </w:rPr>
      </w:pPr>
      <w:r w:rsidRPr="00A445A3">
        <w:rPr>
          <w:rFonts w:ascii="Times New Roman" w:hAnsi="Times New Roman" w:cs="Times New Roman"/>
          <w:sz w:val="24"/>
          <w:szCs w:val="24"/>
        </w:rPr>
        <w:t>(2)    Predmetom dane zo stavieb sú stavby na území obce Horná Potôň, ktoré majú jedno alebo viac   nadzemných podlaží alebo podzemných</w:t>
      </w:r>
      <w:r w:rsidRPr="00A445A3">
        <w:rPr>
          <w:rFonts w:ascii="Times New Roman" w:hAnsi="Times New Roman" w:cs="Times New Roman"/>
          <w:i/>
          <w:iCs/>
          <w:sz w:val="24"/>
          <w:szCs w:val="24"/>
        </w:rPr>
        <w:t xml:space="preserve"> </w:t>
      </w:r>
      <w:r w:rsidRPr="00A445A3">
        <w:rPr>
          <w:rFonts w:ascii="Times New Roman" w:hAnsi="Times New Roman" w:cs="Times New Roman"/>
          <w:sz w:val="24"/>
          <w:szCs w:val="24"/>
        </w:rPr>
        <w:t xml:space="preserve">podlaží spojené so zemou pevným základom v členení podľa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10 ods. 1 zákona o miestnych daniach. </w:t>
      </w:r>
    </w:p>
    <w:p w14:paraId="05B52A6C" w14:textId="77777777" w:rsidR="00A445A3" w:rsidRPr="00A445A3" w:rsidRDefault="00A445A3" w:rsidP="00A445A3">
      <w:pPr>
        <w:widowControl w:val="0"/>
        <w:autoSpaceDE w:val="0"/>
        <w:jc w:val="both"/>
        <w:rPr>
          <w:rFonts w:ascii="Times New Roman" w:hAnsi="Times New Roman" w:cs="Times New Roman"/>
          <w:sz w:val="24"/>
          <w:szCs w:val="24"/>
        </w:rPr>
      </w:pPr>
      <w:r w:rsidRPr="00A445A3">
        <w:rPr>
          <w:rFonts w:ascii="Times New Roman" w:hAnsi="Times New Roman" w:cs="Times New Roman"/>
          <w:sz w:val="24"/>
          <w:szCs w:val="24"/>
        </w:rPr>
        <w:t xml:space="preserve">          Na daňovú povinnosť nemá vplyv skutočnosť, že sa stavba prestala užívať. </w:t>
      </w:r>
    </w:p>
    <w:p w14:paraId="12291966" w14:textId="77777777" w:rsidR="00A445A3" w:rsidRPr="00A445A3" w:rsidRDefault="00A445A3" w:rsidP="00A445A3">
      <w:pPr>
        <w:widowControl w:val="0"/>
        <w:autoSpaceDE w:val="0"/>
        <w:ind w:left="567"/>
        <w:jc w:val="both"/>
        <w:rPr>
          <w:rFonts w:ascii="Times New Roman" w:hAnsi="Times New Roman" w:cs="Times New Roman"/>
          <w:sz w:val="24"/>
          <w:szCs w:val="24"/>
        </w:rPr>
      </w:pPr>
      <w:r w:rsidRPr="00A445A3">
        <w:rPr>
          <w:rFonts w:ascii="Times New Roman" w:hAnsi="Times New Roman" w:cs="Times New Roman"/>
          <w:sz w:val="24"/>
          <w:szCs w:val="24"/>
        </w:rPr>
        <w:t>Na zaradenie stavby podľa§ 10 odseku 1 zákona o miestnych daniach je rozhodujúci účel jej využitia k 1. januáru zdaňovacieho obdobia.</w:t>
      </w:r>
    </w:p>
    <w:p w14:paraId="4DC01F51"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(3)     Predmetom dane zo stavieb nie sú stavby podľa § 10 ods. 3 zákona o miestnych daniach</w:t>
      </w:r>
    </w:p>
    <w:p w14:paraId="5E7E4848" w14:textId="77777777" w:rsidR="00A445A3" w:rsidRPr="00A445A3" w:rsidRDefault="00A445A3" w:rsidP="00A445A3">
      <w:pPr>
        <w:tabs>
          <w:tab w:val="left" w:pos="567"/>
        </w:tabs>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(4)    </w:t>
      </w:r>
      <w:r w:rsidRPr="00A445A3">
        <w:rPr>
          <w:rFonts w:ascii="Times New Roman" w:hAnsi="Times New Roman" w:cs="Times New Roman"/>
          <w:color w:val="000000"/>
          <w:sz w:val="24"/>
          <w:szCs w:val="24"/>
        </w:rPr>
        <w:t>Základom dane zo stavieb je výmera zastavanej plochy v m</w:t>
      </w:r>
      <w:r w:rsidRPr="00A445A3">
        <w:rPr>
          <w:rFonts w:ascii="Times New Roman" w:hAnsi="Times New Roman" w:cs="Times New Roman"/>
          <w:color w:val="000000"/>
          <w:sz w:val="24"/>
          <w:szCs w:val="24"/>
          <w:vertAlign w:val="superscript"/>
        </w:rPr>
        <w:t>2</w:t>
      </w:r>
      <w:r w:rsidRPr="00A445A3">
        <w:rPr>
          <w:rFonts w:ascii="Times New Roman" w:hAnsi="Times New Roman" w:cs="Times New Roman"/>
          <w:color w:val="000000"/>
          <w:sz w:val="24"/>
          <w:szCs w:val="24"/>
        </w:rPr>
        <w:t>.  Zastavanou plochou sa rozumie pôdorys stavby na úrovni najrozsiahlejšej nadzemnej časti stavby, pričom sa do zastavanej plochy nezapočítava prečnievajúca časť strešnej konštrukcie stavby. Základom dane pri stavbe hromadných garáží umiestnenej pod zemou je výmera zastavanej plochy v m2, pričom zastavanou plochou sa rozumie pôdorys na úrovni najrozsiahlejšej podzemnej časti stavby.</w:t>
      </w:r>
    </w:p>
    <w:p w14:paraId="2DA7D48A" w14:textId="77777777" w:rsidR="00A445A3" w:rsidRPr="00A445A3" w:rsidRDefault="00A445A3" w:rsidP="00A445A3">
      <w:pPr>
        <w:widowControl w:val="0"/>
        <w:autoSpaceDE w:val="0"/>
        <w:ind w:left="567" w:hanging="567"/>
        <w:rPr>
          <w:rFonts w:ascii="Times New Roman" w:hAnsi="Times New Roman" w:cs="Times New Roman"/>
          <w:sz w:val="24"/>
          <w:szCs w:val="24"/>
        </w:rPr>
      </w:pPr>
      <w:r w:rsidRPr="00A445A3">
        <w:rPr>
          <w:rFonts w:ascii="Times New Roman" w:hAnsi="Times New Roman" w:cs="Times New Roman"/>
          <w:sz w:val="24"/>
          <w:szCs w:val="24"/>
        </w:rPr>
        <w:t>(5)    Správca dane  v súlade s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 12 ods. 2 zákona o miestnych daniach určuje ročnú sadzbu dane zo stavieb v obci  za každý aj začatý m</w:t>
      </w:r>
      <w:r w:rsidRPr="00A445A3">
        <w:rPr>
          <w:rFonts w:ascii="Times New Roman" w:hAnsi="Times New Roman" w:cs="Times New Roman"/>
          <w:sz w:val="24"/>
          <w:szCs w:val="24"/>
          <w:vertAlign w:val="superscript"/>
        </w:rPr>
        <w:t>2</w:t>
      </w:r>
      <w:r w:rsidRPr="00A445A3">
        <w:rPr>
          <w:rFonts w:ascii="Times New Roman" w:hAnsi="Times New Roman" w:cs="Times New Roman"/>
          <w:sz w:val="24"/>
          <w:szCs w:val="24"/>
        </w:rPr>
        <w:t xml:space="preserve">  zastavanej plochy nasledovne:</w:t>
      </w:r>
    </w:p>
    <w:p w14:paraId="1A917891"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stavby na bývanie a drobné stavby , ktoré majú doplnkovú funkciu</w:t>
      </w:r>
    </w:p>
    <w:p w14:paraId="59CB229F" w14:textId="77777777" w:rsidR="00A445A3" w:rsidRPr="00A445A3" w:rsidRDefault="00A445A3" w:rsidP="00A445A3">
      <w:pPr>
        <w:spacing w:line="300" w:lineRule="exact"/>
        <w:ind w:left="720" w:firstLine="273"/>
        <w:rPr>
          <w:rFonts w:ascii="Times New Roman" w:hAnsi="Times New Roman" w:cs="Times New Roman"/>
          <w:sz w:val="24"/>
          <w:szCs w:val="24"/>
        </w:rPr>
      </w:pPr>
      <w:r w:rsidRPr="00A445A3">
        <w:rPr>
          <w:rFonts w:ascii="Times New Roman" w:hAnsi="Times New Roman" w:cs="Times New Roman"/>
          <w:sz w:val="24"/>
          <w:szCs w:val="24"/>
        </w:rPr>
        <w:t xml:space="preserve">pre hlavnú stavbu                                                              </w:t>
      </w:r>
      <w:r w:rsidRPr="00A445A3">
        <w:rPr>
          <w:rFonts w:ascii="Times New Roman" w:hAnsi="Times New Roman" w:cs="Times New Roman"/>
          <w:sz w:val="24"/>
          <w:szCs w:val="24"/>
        </w:rPr>
        <w:tab/>
        <w:t xml:space="preserve">       </w:t>
      </w:r>
      <w:r w:rsidRPr="00A445A3">
        <w:rPr>
          <w:rFonts w:ascii="Times New Roman" w:hAnsi="Times New Roman" w:cs="Times New Roman"/>
          <w:b/>
          <w:sz w:val="24"/>
          <w:szCs w:val="24"/>
        </w:rPr>
        <w:t>0,12 eur/ m</w:t>
      </w:r>
      <w:r w:rsidRPr="00A445A3">
        <w:rPr>
          <w:rFonts w:ascii="Times New Roman" w:hAnsi="Times New Roman" w:cs="Times New Roman"/>
          <w:b/>
          <w:sz w:val="24"/>
          <w:szCs w:val="24"/>
          <w:vertAlign w:val="superscript"/>
        </w:rPr>
        <w:t>2</w:t>
      </w:r>
      <w:r w:rsidRPr="00A445A3">
        <w:rPr>
          <w:rFonts w:ascii="Times New Roman" w:hAnsi="Times New Roman" w:cs="Times New Roman"/>
          <w:sz w:val="24"/>
          <w:szCs w:val="24"/>
        </w:rPr>
        <w:t xml:space="preserve">   </w:t>
      </w:r>
    </w:p>
    <w:p w14:paraId="60FC26B2"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stavby na pôdohospodársku produkciu, skleníky, stavby pre vodné </w:t>
      </w:r>
    </w:p>
    <w:p w14:paraId="44655AF2" w14:textId="77777777" w:rsidR="00A445A3" w:rsidRPr="00A445A3" w:rsidRDefault="00A445A3" w:rsidP="00A445A3">
      <w:pPr>
        <w:spacing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    </w:t>
      </w:r>
      <w:r w:rsidRPr="00A445A3">
        <w:rPr>
          <w:rFonts w:ascii="Times New Roman" w:hAnsi="Times New Roman" w:cs="Times New Roman"/>
          <w:sz w:val="24"/>
          <w:szCs w:val="24"/>
        </w:rPr>
        <w:tab/>
        <w:t xml:space="preserve">hospodárstvo, stavby využívané na skladovanie vlastnej pôdohospodárskej </w:t>
      </w:r>
    </w:p>
    <w:p w14:paraId="7F5EDF69" w14:textId="77777777" w:rsidR="00A445A3" w:rsidRPr="00A445A3" w:rsidRDefault="00A445A3" w:rsidP="00A445A3">
      <w:pPr>
        <w:spacing w:line="300" w:lineRule="exact"/>
        <w:ind w:left="993" w:hanging="426"/>
        <w:rPr>
          <w:rFonts w:ascii="Times New Roman" w:hAnsi="Times New Roman" w:cs="Times New Roman"/>
          <w:sz w:val="24"/>
          <w:szCs w:val="24"/>
        </w:rPr>
      </w:pPr>
      <w:r w:rsidRPr="00A445A3">
        <w:rPr>
          <w:rFonts w:ascii="Times New Roman" w:hAnsi="Times New Roman" w:cs="Times New Roman"/>
          <w:sz w:val="24"/>
          <w:szCs w:val="24"/>
        </w:rPr>
        <w:t xml:space="preserve">      </w:t>
      </w:r>
      <w:r w:rsidRPr="00A445A3">
        <w:rPr>
          <w:rFonts w:ascii="Times New Roman" w:hAnsi="Times New Roman" w:cs="Times New Roman"/>
          <w:sz w:val="24"/>
          <w:szCs w:val="24"/>
        </w:rPr>
        <w:tab/>
        <w:t xml:space="preserve">produkcie vrátane stavieb na vlastnú administratívu                          </w:t>
      </w:r>
      <w:r w:rsidRPr="00A445A3">
        <w:rPr>
          <w:rFonts w:ascii="Times New Roman" w:hAnsi="Times New Roman" w:cs="Times New Roman"/>
          <w:b/>
          <w:sz w:val="24"/>
          <w:szCs w:val="24"/>
        </w:rPr>
        <w:t>0,30 eur/ m</w:t>
      </w:r>
      <w:r w:rsidRPr="00A445A3">
        <w:rPr>
          <w:rFonts w:ascii="Times New Roman" w:hAnsi="Times New Roman" w:cs="Times New Roman"/>
          <w:b/>
          <w:sz w:val="24"/>
          <w:szCs w:val="24"/>
          <w:vertAlign w:val="superscript"/>
        </w:rPr>
        <w:t>2</w:t>
      </w:r>
    </w:p>
    <w:p w14:paraId="75ADB5C1"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chaty a stavby na individuálnu rekreáciu </w:t>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t xml:space="preserve">                   </w:t>
      </w:r>
      <w:r w:rsidRPr="00A445A3">
        <w:rPr>
          <w:rFonts w:ascii="Times New Roman" w:hAnsi="Times New Roman" w:cs="Times New Roman"/>
          <w:b/>
          <w:sz w:val="24"/>
          <w:szCs w:val="24"/>
        </w:rPr>
        <w:t>0,50 eur/m</w:t>
      </w:r>
      <w:r w:rsidRPr="00A445A3">
        <w:rPr>
          <w:rFonts w:ascii="Times New Roman" w:hAnsi="Times New Roman" w:cs="Times New Roman"/>
          <w:b/>
          <w:sz w:val="24"/>
          <w:szCs w:val="24"/>
          <w:vertAlign w:val="superscript"/>
        </w:rPr>
        <w:t>2</w:t>
      </w:r>
    </w:p>
    <w:p w14:paraId="24229BA2"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samostatne stojace garáže </w:t>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t xml:space="preserve">       </w:t>
      </w:r>
      <w:r w:rsidRPr="00A445A3">
        <w:rPr>
          <w:rFonts w:ascii="Times New Roman" w:hAnsi="Times New Roman" w:cs="Times New Roman"/>
          <w:b/>
          <w:sz w:val="24"/>
          <w:szCs w:val="24"/>
        </w:rPr>
        <w:t>0,50 eur/m</w:t>
      </w:r>
      <w:r w:rsidRPr="00A445A3">
        <w:rPr>
          <w:rFonts w:ascii="Times New Roman" w:hAnsi="Times New Roman" w:cs="Times New Roman"/>
          <w:b/>
          <w:sz w:val="24"/>
          <w:szCs w:val="24"/>
          <w:vertAlign w:val="superscript"/>
        </w:rPr>
        <w:t>2</w:t>
      </w:r>
      <w:r w:rsidRPr="00A445A3">
        <w:rPr>
          <w:rFonts w:ascii="Times New Roman" w:hAnsi="Times New Roman" w:cs="Times New Roman"/>
          <w:sz w:val="24"/>
          <w:szCs w:val="24"/>
        </w:rPr>
        <w:t> </w:t>
      </w:r>
    </w:p>
    <w:p w14:paraId="5EB96CB1"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stavby hromadných garáží</w:t>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r>
      <w:r w:rsidRPr="00A445A3">
        <w:rPr>
          <w:rFonts w:ascii="Times New Roman" w:hAnsi="Times New Roman" w:cs="Times New Roman"/>
          <w:sz w:val="24"/>
          <w:szCs w:val="24"/>
        </w:rPr>
        <w:tab/>
        <w:t xml:space="preserve">       </w:t>
      </w:r>
      <w:r w:rsidRPr="00A445A3">
        <w:rPr>
          <w:rFonts w:ascii="Times New Roman" w:hAnsi="Times New Roman" w:cs="Times New Roman"/>
          <w:b/>
          <w:sz w:val="24"/>
          <w:szCs w:val="24"/>
        </w:rPr>
        <w:t>1,00 eur/m</w:t>
      </w:r>
      <w:r w:rsidRPr="00A445A3">
        <w:rPr>
          <w:rFonts w:ascii="Times New Roman" w:hAnsi="Times New Roman" w:cs="Times New Roman"/>
          <w:b/>
          <w:sz w:val="24"/>
          <w:szCs w:val="24"/>
          <w:vertAlign w:val="superscript"/>
        </w:rPr>
        <w:t>2</w:t>
      </w:r>
      <w:r w:rsidRPr="00A445A3">
        <w:rPr>
          <w:rFonts w:ascii="Times New Roman" w:hAnsi="Times New Roman" w:cs="Times New Roman"/>
          <w:sz w:val="24"/>
          <w:szCs w:val="24"/>
        </w:rPr>
        <w:t xml:space="preserve"> </w:t>
      </w:r>
    </w:p>
    <w:p w14:paraId="0A8BB026" w14:textId="77777777" w:rsidR="00A445A3" w:rsidRPr="00A445A3" w:rsidRDefault="00A445A3" w:rsidP="00A445A3">
      <w:pPr>
        <w:numPr>
          <w:ilvl w:val="0"/>
          <w:numId w:val="2"/>
        </w:numPr>
        <w:suppressAutoHyphens/>
        <w:spacing w:after="0" w:line="300" w:lineRule="exact"/>
        <w:ind w:left="993" w:hanging="426"/>
        <w:rPr>
          <w:rFonts w:ascii="Times New Roman" w:hAnsi="Times New Roman" w:cs="Times New Roman"/>
          <w:sz w:val="24"/>
          <w:szCs w:val="24"/>
        </w:rPr>
      </w:pPr>
      <w:r w:rsidRPr="00A445A3">
        <w:rPr>
          <w:rFonts w:ascii="Times New Roman" w:hAnsi="Times New Roman" w:cs="Times New Roman"/>
          <w:sz w:val="24"/>
          <w:szCs w:val="24"/>
        </w:rPr>
        <w:t>stavby hromadný</w:t>
      </w:r>
      <w:r>
        <w:rPr>
          <w:rFonts w:ascii="Times New Roman" w:hAnsi="Times New Roman" w:cs="Times New Roman"/>
          <w:sz w:val="24"/>
          <w:szCs w:val="24"/>
        </w:rPr>
        <w:t>ch garáží umiestnené pod zemou</w:t>
      </w:r>
      <w:r>
        <w:rPr>
          <w:rFonts w:ascii="Times New Roman" w:hAnsi="Times New Roman" w:cs="Times New Roman"/>
          <w:sz w:val="24"/>
          <w:szCs w:val="24"/>
        </w:rPr>
        <w:tab/>
      </w:r>
      <w:r w:rsidRPr="00A445A3">
        <w:rPr>
          <w:rFonts w:ascii="Times New Roman" w:hAnsi="Times New Roman" w:cs="Times New Roman"/>
          <w:sz w:val="24"/>
          <w:szCs w:val="24"/>
        </w:rPr>
        <w:tab/>
        <w:t xml:space="preserve">       </w:t>
      </w:r>
      <w:r w:rsidRPr="00A445A3">
        <w:rPr>
          <w:rFonts w:ascii="Times New Roman" w:hAnsi="Times New Roman" w:cs="Times New Roman"/>
          <w:b/>
          <w:sz w:val="24"/>
          <w:szCs w:val="24"/>
        </w:rPr>
        <w:t>1,00 eur/m</w:t>
      </w:r>
      <w:r w:rsidRPr="00A445A3">
        <w:rPr>
          <w:rFonts w:ascii="Times New Roman" w:hAnsi="Times New Roman" w:cs="Times New Roman"/>
          <w:b/>
          <w:sz w:val="24"/>
          <w:szCs w:val="24"/>
          <w:vertAlign w:val="superscript"/>
        </w:rPr>
        <w:t>2</w:t>
      </w:r>
    </w:p>
    <w:p w14:paraId="2BF16039" w14:textId="77777777" w:rsidR="00A445A3" w:rsidRPr="00A445A3" w:rsidRDefault="00A445A3" w:rsidP="00A445A3">
      <w:pPr>
        <w:spacing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 </w:t>
      </w:r>
    </w:p>
    <w:p w14:paraId="660529F2"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lastRenderedPageBreak/>
        <w:t>priemyselné stavby, stavby slúžiace energetike, stavby slúžiace stavebníctvu,</w:t>
      </w:r>
    </w:p>
    <w:p w14:paraId="6F270E70" w14:textId="77777777" w:rsidR="00A445A3" w:rsidRPr="00A445A3" w:rsidRDefault="00A445A3" w:rsidP="00A445A3">
      <w:pPr>
        <w:spacing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    </w:t>
      </w:r>
      <w:r w:rsidRPr="00A445A3">
        <w:rPr>
          <w:rFonts w:ascii="Times New Roman" w:hAnsi="Times New Roman" w:cs="Times New Roman"/>
          <w:sz w:val="24"/>
          <w:szCs w:val="24"/>
        </w:rPr>
        <w:tab/>
        <w:t xml:space="preserve">stavby využívané na skladovanie vlastnej produkcie vrátane stavieb na </w:t>
      </w:r>
    </w:p>
    <w:p w14:paraId="4861E39C" w14:textId="77777777" w:rsidR="00A445A3" w:rsidRPr="00A445A3" w:rsidRDefault="00A445A3" w:rsidP="00A445A3">
      <w:pPr>
        <w:spacing w:line="300" w:lineRule="exact"/>
        <w:ind w:left="993" w:hanging="426"/>
        <w:rPr>
          <w:rFonts w:ascii="Times New Roman" w:hAnsi="Times New Roman" w:cs="Times New Roman"/>
          <w:sz w:val="24"/>
          <w:szCs w:val="24"/>
        </w:rPr>
      </w:pPr>
      <w:r w:rsidRPr="00A445A3">
        <w:rPr>
          <w:rFonts w:ascii="Times New Roman" w:hAnsi="Times New Roman" w:cs="Times New Roman"/>
          <w:sz w:val="24"/>
          <w:szCs w:val="24"/>
        </w:rPr>
        <w:t xml:space="preserve">  </w:t>
      </w:r>
      <w:r w:rsidRPr="00A445A3">
        <w:rPr>
          <w:rFonts w:ascii="Times New Roman" w:hAnsi="Times New Roman" w:cs="Times New Roman"/>
          <w:sz w:val="24"/>
          <w:szCs w:val="24"/>
        </w:rPr>
        <w:tab/>
        <w:t xml:space="preserve">administratívu                                                                                    </w:t>
      </w:r>
      <w:r w:rsidRPr="00A445A3">
        <w:rPr>
          <w:rFonts w:ascii="Times New Roman" w:hAnsi="Times New Roman" w:cs="Times New Roman"/>
          <w:b/>
          <w:sz w:val="24"/>
          <w:szCs w:val="24"/>
        </w:rPr>
        <w:t>0,80 eur/ m</w:t>
      </w:r>
      <w:r w:rsidRPr="00A445A3">
        <w:rPr>
          <w:rFonts w:ascii="Times New Roman" w:hAnsi="Times New Roman" w:cs="Times New Roman"/>
          <w:b/>
          <w:sz w:val="24"/>
          <w:szCs w:val="24"/>
          <w:vertAlign w:val="superscript"/>
        </w:rPr>
        <w:t>2</w:t>
      </w:r>
    </w:p>
    <w:p w14:paraId="6E65BA80"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stavby na ostatné podnikanie a na zárobkovú činnosť, skladovanie a administratívu </w:t>
      </w:r>
    </w:p>
    <w:p w14:paraId="4FB0B0BE" w14:textId="77777777" w:rsidR="00A445A3" w:rsidRPr="00A445A3" w:rsidRDefault="00A445A3" w:rsidP="00A445A3">
      <w:pPr>
        <w:spacing w:line="300" w:lineRule="exact"/>
        <w:ind w:left="993" w:hanging="426"/>
        <w:jc w:val="both"/>
        <w:rPr>
          <w:rFonts w:ascii="Times New Roman" w:hAnsi="Times New Roman" w:cs="Times New Roman"/>
          <w:sz w:val="24"/>
          <w:szCs w:val="24"/>
        </w:rPr>
      </w:pPr>
      <w:r w:rsidRPr="00A445A3">
        <w:rPr>
          <w:rFonts w:ascii="Times New Roman" w:hAnsi="Times New Roman" w:cs="Times New Roman"/>
          <w:sz w:val="24"/>
          <w:szCs w:val="24"/>
        </w:rPr>
        <w:t xml:space="preserve">    </w:t>
      </w:r>
      <w:r w:rsidRPr="00A445A3">
        <w:rPr>
          <w:rFonts w:ascii="Times New Roman" w:hAnsi="Times New Roman" w:cs="Times New Roman"/>
          <w:sz w:val="24"/>
          <w:szCs w:val="24"/>
        </w:rPr>
        <w:tab/>
        <w:t xml:space="preserve">súvisiacu s ostatným podnikaním a zárobkovou činnosťou              </w:t>
      </w:r>
      <w:r w:rsidRPr="00A445A3">
        <w:rPr>
          <w:rFonts w:ascii="Times New Roman" w:hAnsi="Times New Roman" w:cs="Times New Roman"/>
          <w:b/>
          <w:sz w:val="24"/>
          <w:szCs w:val="24"/>
        </w:rPr>
        <w:t>1,20 eur/ m</w:t>
      </w:r>
      <w:r w:rsidRPr="00A445A3">
        <w:rPr>
          <w:rFonts w:ascii="Times New Roman" w:hAnsi="Times New Roman" w:cs="Times New Roman"/>
          <w:b/>
          <w:sz w:val="24"/>
          <w:szCs w:val="24"/>
          <w:vertAlign w:val="superscript"/>
        </w:rPr>
        <w:t>2</w:t>
      </w:r>
    </w:p>
    <w:p w14:paraId="487946C2" w14:textId="77777777" w:rsidR="00A445A3" w:rsidRPr="00A445A3" w:rsidRDefault="00A445A3" w:rsidP="00A445A3">
      <w:pPr>
        <w:numPr>
          <w:ilvl w:val="0"/>
          <w:numId w:val="2"/>
        </w:numPr>
        <w:suppressAutoHyphens/>
        <w:spacing w:after="0" w:line="300" w:lineRule="exact"/>
        <w:ind w:left="993" w:hanging="426"/>
        <w:jc w:val="both"/>
        <w:rPr>
          <w:rFonts w:ascii="Times New Roman" w:hAnsi="Times New Roman" w:cs="Times New Roman"/>
          <w:i/>
          <w:sz w:val="24"/>
          <w:szCs w:val="24"/>
        </w:rPr>
      </w:pPr>
      <w:r w:rsidRPr="00A445A3">
        <w:rPr>
          <w:rFonts w:ascii="Times New Roman" w:hAnsi="Times New Roman" w:cs="Times New Roman"/>
          <w:sz w:val="24"/>
          <w:szCs w:val="24"/>
        </w:rPr>
        <w:t xml:space="preserve">     ostatné stavby  neuvedené v písm. a) až h)                                   </w:t>
      </w:r>
      <w:r w:rsidRPr="00A445A3">
        <w:rPr>
          <w:rFonts w:ascii="Times New Roman" w:hAnsi="Times New Roman" w:cs="Times New Roman"/>
          <w:b/>
          <w:sz w:val="24"/>
          <w:szCs w:val="24"/>
        </w:rPr>
        <w:t>0,50 eur/ m</w:t>
      </w:r>
      <w:r w:rsidRPr="00A445A3">
        <w:rPr>
          <w:rFonts w:ascii="Times New Roman" w:hAnsi="Times New Roman" w:cs="Times New Roman"/>
          <w:b/>
          <w:sz w:val="24"/>
          <w:szCs w:val="24"/>
          <w:vertAlign w:val="superscript"/>
        </w:rPr>
        <w:t>2</w:t>
      </w:r>
    </w:p>
    <w:p w14:paraId="6F9C633B" w14:textId="77777777" w:rsidR="00A445A3" w:rsidRPr="00A445A3" w:rsidRDefault="00A445A3" w:rsidP="00A445A3">
      <w:pPr>
        <w:widowControl w:val="0"/>
        <w:autoSpaceDE w:val="0"/>
        <w:ind w:left="993" w:hanging="426"/>
        <w:jc w:val="both"/>
        <w:rPr>
          <w:rFonts w:ascii="Times New Roman" w:hAnsi="Times New Roman" w:cs="Times New Roman"/>
          <w:i/>
          <w:sz w:val="24"/>
          <w:szCs w:val="24"/>
        </w:rPr>
      </w:pPr>
    </w:p>
    <w:p w14:paraId="5D97B7B5" w14:textId="77777777" w:rsidR="00A445A3" w:rsidRPr="00A445A3" w:rsidRDefault="00A445A3" w:rsidP="00A445A3">
      <w:pPr>
        <w:spacing w:line="300" w:lineRule="exact"/>
        <w:ind w:left="567" w:hanging="567"/>
        <w:jc w:val="both"/>
        <w:rPr>
          <w:rFonts w:ascii="Times New Roman" w:hAnsi="Times New Roman" w:cs="Times New Roman"/>
          <w:i/>
          <w:sz w:val="24"/>
          <w:szCs w:val="24"/>
        </w:rPr>
      </w:pPr>
      <w:r w:rsidRPr="00A445A3">
        <w:rPr>
          <w:rFonts w:ascii="Times New Roman" w:hAnsi="Times New Roman" w:cs="Times New Roman"/>
          <w:sz w:val="24"/>
          <w:szCs w:val="24"/>
        </w:rPr>
        <w:t xml:space="preserve">(7) </w:t>
      </w:r>
      <w:r w:rsidRPr="00A445A3">
        <w:rPr>
          <w:rFonts w:ascii="Times New Roman" w:hAnsi="Times New Roman" w:cs="Times New Roman"/>
          <w:sz w:val="24"/>
          <w:szCs w:val="24"/>
        </w:rPr>
        <w:tab/>
        <w:t>V súlade s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12 ods. 3 zákona o miestnych daniach určuje správca dane pri viacpodlažných stavbách príplatok za podlažie vo výške </w:t>
      </w:r>
      <w:r w:rsidRPr="00A445A3">
        <w:rPr>
          <w:rFonts w:ascii="Times New Roman" w:hAnsi="Times New Roman" w:cs="Times New Roman"/>
          <w:b/>
          <w:sz w:val="24"/>
          <w:szCs w:val="24"/>
        </w:rPr>
        <w:t>0,05 eur/m²</w:t>
      </w:r>
      <w:r w:rsidRPr="00A445A3">
        <w:rPr>
          <w:rFonts w:ascii="Times New Roman" w:hAnsi="Times New Roman" w:cs="Times New Roman"/>
          <w:sz w:val="24"/>
          <w:szCs w:val="24"/>
        </w:rPr>
        <w:t xml:space="preserve">  za každé ďalšie podlažie okrem prvého nadzemného podlažia.</w:t>
      </w:r>
    </w:p>
    <w:p w14:paraId="206F7C8A" w14:textId="77777777" w:rsid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(8) </w:t>
      </w:r>
      <w:r w:rsidRPr="00A445A3">
        <w:rPr>
          <w:rFonts w:ascii="Times New Roman" w:hAnsi="Times New Roman" w:cs="Times New Roman"/>
          <w:sz w:val="24"/>
          <w:szCs w:val="24"/>
        </w:rPr>
        <w:tab/>
        <w:t>Daň zo stavieb sa vypočítava podľa § 12a zákona o miestnych daniach</w:t>
      </w:r>
      <w:r w:rsidR="00620467">
        <w:rPr>
          <w:rFonts w:ascii="Times New Roman" w:hAnsi="Times New Roman" w:cs="Times New Roman"/>
          <w:sz w:val="24"/>
          <w:szCs w:val="24"/>
        </w:rPr>
        <w:t>.</w:t>
      </w:r>
    </w:p>
    <w:p w14:paraId="70096F2E" w14:textId="77777777" w:rsidR="00F94EA4" w:rsidRDefault="00F94EA4" w:rsidP="00A445A3">
      <w:pPr>
        <w:spacing w:line="300" w:lineRule="exact"/>
        <w:ind w:left="567" w:hanging="567"/>
        <w:jc w:val="both"/>
        <w:rPr>
          <w:rFonts w:ascii="Times New Roman" w:hAnsi="Times New Roman" w:cs="Times New Roman"/>
          <w:sz w:val="24"/>
          <w:szCs w:val="24"/>
        </w:rPr>
      </w:pPr>
    </w:p>
    <w:p w14:paraId="34FB28A1" w14:textId="77777777" w:rsidR="00A445A3" w:rsidRPr="00620467" w:rsidRDefault="00A445A3" w:rsidP="00620467">
      <w:pPr>
        <w:pStyle w:val="Bezriadkovania"/>
        <w:jc w:val="center"/>
        <w:rPr>
          <w:rFonts w:ascii="Times New Roman" w:hAnsi="Times New Roman" w:cs="Times New Roman"/>
          <w:b/>
          <w:sz w:val="24"/>
          <w:szCs w:val="24"/>
        </w:rPr>
      </w:pPr>
      <w:r w:rsidRPr="00620467">
        <w:rPr>
          <w:rFonts w:ascii="Times New Roman" w:hAnsi="Times New Roman" w:cs="Times New Roman"/>
          <w:b/>
          <w:sz w:val="24"/>
          <w:szCs w:val="24"/>
        </w:rPr>
        <w:t>§ 5</w:t>
      </w:r>
    </w:p>
    <w:p w14:paraId="22527824" w14:textId="77777777" w:rsidR="00A445A3" w:rsidRPr="00620467" w:rsidRDefault="00A445A3" w:rsidP="00620467">
      <w:pPr>
        <w:pStyle w:val="Bezriadkovania"/>
        <w:jc w:val="center"/>
        <w:rPr>
          <w:rFonts w:ascii="Times New Roman" w:hAnsi="Times New Roman" w:cs="Times New Roman"/>
          <w:b/>
          <w:sz w:val="24"/>
          <w:szCs w:val="24"/>
        </w:rPr>
      </w:pPr>
      <w:r w:rsidRPr="00620467">
        <w:rPr>
          <w:rFonts w:ascii="Times New Roman" w:hAnsi="Times New Roman" w:cs="Times New Roman"/>
          <w:b/>
          <w:sz w:val="24"/>
          <w:szCs w:val="24"/>
        </w:rPr>
        <w:t>Daň z bytov</w:t>
      </w:r>
    </w:p>
    <w:p w14:paraId="50D7B3C6" w14:textId="77777777" w:rsidR="00A445A3" w:rsidRPr="00620467" w:rsidRDefault="00A445A3" w:rsidP="00620467">
      <w:pPr>
        <w:pStyle w:val="Bezriadkovania"/>
        <w:jc w:val="center"/>
        <w:rPr>
          <w:rFonts w:ascii="Times New Roman" w:hAnsi="Times New Roman" w:cs="Times New Roman"/>
          <w:b/>
          <w:sz w:val="24"/>
          <w:szCs w:val="24"/>
        </w:rPr>
      </w:pPr>
    </w:p>
    <w:p w14:paraId="7E18A3B1"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1A2160">
        <w:t xml:space="preserve">(1) </w:t>
      </w:r>
      <w:r w:rsidRPr="001A2160">
        <w:tab/>
      </w:r>
      <w:r w:rsidRPr="00A445A3">
        <w:rPr>
          <w:rFonts w:ascii="Times New Roman" w:hAnsi="Times New Roman" w:cs="Times New Roman"/>
          <w:sz w:val="24"/>
          <w:szCs w:val="24"/>
        </w:rPr>
        <w:t>Daňovníkom dane z bytov sú osoby uvedené v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 13 zákona o miestnych daniach.</w:t>
      </w:r>
    </w:p>
    <w:p w14:paraId="124CCBAB" w14:textId="77777777" w:rsidR="00A445A3" w:rsidRPr="00A445A3" w:rsidRDefault="00A445A3" w:rsidP="00A445A3">
      <w:pPr>
        <w:widowControl w:val="0"/>
        <w:autoSpaceDE w:val="0"/>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(2) </w:t>
      </w:r>
      <w:r w:rsidRPr="00A445A3">
        <w:rPr>
          <w:rFonts w:ascii="Times New Roman" w:hAnsi="Times New Roman" w:cs="Times New Roman"/>
          <w:sz w:val="24"/>
          <w:szCs w:val="24"/>
        </w:rPr>
        <w:tab/>
        <w:t>Predmetom dane z bytov sú byty a nebytové priestory v bytovom dome na území obce Horná Potôň, v ktorom aspoň jeden byt alebo nebytový priestor nadobudli do vlastníctva fyzické osoby alebo právnické osoby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 14 zákona o miestnych daniach). Byt alebo časť bytu v bytovom dome, ktorý sa k 1. januáru zdaňovacieho obdobia využíva na iný účel ako bývanie, sa na účely tohto zákona považuje za nebytový priestor.</w:t>
      </w:r>
    </w:p>
    <w:p w14:paraId="272E1718"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(3) </w:t>
      </w:r>
      <w:r w:rsidRPr="00A445A3">
        <w:rPr>
          <w:rFonts w:ascii="Times New Roman" w:hAnsi="Times New Roman" w:cs="Times New Roman"/>
          <w:sz w:val="24"/>
          <w:szCs w:val="24"/>
        </w:rPr>
        <w:tab/>
        <w:t>Základom dane z bytov je výmera podlahovej plochy bytu alebo nebytového priestoru v m</w:t>
      </w:r>
      <w:r w:rsidRPr="00A445A3">
        <w:rPr>
          <w:rFonts w:ascii="Times New Roman" w:hAnsi="Times New Roman" w:cs="Times New Roman"/>
          <w:sz w:val="24"/>
          <w:szCs w:val="24"/>
          <w:vertAlign w:val="superscript"/>
        </w:rPr>
        <w:t>2</w:t>
      </w:r>
      <w:r w:rsidRPr="00A445A3">
        <w:rPr>
          <w:rFonts w:ascii="Times New Roman" w:hAnsi="Times New Roman" w:cs="Times New Roman"/>
          <w:sz w:val="24"/>
          <w:szCs w:val="24"/>
        </w:rPr>
        <w:t xml:space="preserve">.  </w:t>
      </w:r>
    </w:p>
    <w:p w14:paraId="2E38C17F" w14:textId="77777777" w:rsidR="00A445A3" w:rsidRPr="00A445A3" w:rsidRDefault="00A445A3" w:rsidP="00A445A3">
      <w:pPr>
        <w:tabs>
          <w:tab w:val="left" w:pos="567"/>
        </w:tabs>
        <w:spacing w:line="300" w:lineRule="exact"/>
        <w:ind w:left="567" w:hanging="567"/>
        <w:jc w:val="both"/>
        <w:rPr>
          <w:rFonts w:ascii="Times New Roman" w:hAnsi="Times New Roman" w:cs="Times New Roman"/>
          <w:i/>
          <w:sz w:val="24"/>
          <w:szCs w:val="24"/>
        </w:rPr>
      </w:pPr>
      <w:r w:rsidRPr="00A445A3">
        <w:rPr>
          <w:rFonts w:ascii="Times New Roman" w:hAnsi="Times New Roman" w:cs="Times New Roman"/>
          <w:sz w:val="24"/>
          <w:szCs w:val="24"/>
        </w:rPr>
        <w:t xml:space="preserve">(4) </w:t>
      </w:r>
      <w:r w:rsidRPr="00A445A3">
        <w:rPr>
          <w:rFonts w:ascii="Times New Roman" w:hAnsi="Times New Roman" w:cs="Times New Roman"/>
          <w:sz w:val="24"/>
          <w:szCs w:val="24"/>
        </w:rPr>
        <w:tab/>
        <w:t>V súlade s </w:t>
      </w:r>
      <w:proofErr w:type="spellStart"/>
      <w:r w:rsidRPr="00A445A3">
        <w:rPr>
          <w:rFonts w:ascii="Times New Roman" w:hAnsi="Times New Roman" w:cs="Times New Roman"/>
          <w:sz w:val="24"/>
          <w:szCs w:val="24"/>
        </w:rPr>
        <w:t>ust</w:t>
      </w:r>
      <w:proofErr w:type="spellEnd"/>
      <w:r w:rsidRPr="00A445A3">
        <w:rPr>
          <w:rFonts w:ascii="Times New Roman" w:hAnsi="Times New Roman" w:cs="Times New Roman"/>
          <w:sz w:val="24"/>
          <w:szCs w:val="24"/>
        </w:rPr>
        <w:t xml:space="preserve">. § 16 ods. 2 zákona o miestnych daniach určuje správca dane ročnú sadzbu dane z bytov v obci Horná Potôň </w:t>
      </w:r>
      <w:r w:rsidRPr="00A445A3">
        <w:rPr>
          <w:rFonts w:ascii="Times New Roman" w:hAnsi="Times New Roman" w:cs="Times New Roman"/>
          <w:b/>
          <w:sz w:val="24"/>
          <w:szCs w:val="24"/>
        </w:rPr>
        <w:t>0,12 eura</w:t>
      </w:r>
      <w:r w:rsidRPr="00A445A3">
        <w:rPr>
          <w:rFonts w:ascii="Times New Roman" w:hAnsi="Times New Roman" w:cs="Times New Roman"/>
          <w:sz w:val="24"/>
          <w:szCs w:val="24"/>
        </w:rPr>
        <w:t xml:space="preserve">  za každý aj začatý m</w:t>
      </w:r>
      <w:r w:rsidRPr="00A445A3">
        <w:rPr>
          <w:rFonts w:ascii="Times New Roman" w:hAnsi="Times New Roman" w:cs="Times New Roman"/>
          <w:sz w:val="24"/>
          <w:szCs w:val="24"/>
          <w:vertAlign w:val="superscript"/>
        </w:rPr>
        <w:t>2</w:t>
      </w:r>
      <w:r w:rsidRPr="00A445A3">
        <w:rPr>
          <w:rFonts w:ascii="Times New Roman" w:hAnsi="Times New Roman" w:cs="Times New Roman"/>
          <w:sz w:val="24"/>
          <w:szCs w:val="24"/>
        </w:rPr>
        <w:t xml:space="preserve"> podlahovej  plochy bytu a nebytového priestoru. </w:t>
      </w:r>
    </w:p>
    <w:p w14:paraId="5263ED71" w14:textId="77777777" w:rsid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 xml:space="preserve">(6) </w:t>
      </w:r>
      <w:r w:rsidRPr="00A445A3">
        <w:rPr>
          <w:rFonts w:ascii="Times New Roman" w:hAnsi="Times New Roman" w:cs="Times New Roman"/>
          <w:sz w:val="24"/>
          <w:szCs w:val="24"/>
        </w:rPr>
        <w:tab/>
        <w:t>Daň z bytov sa vypočíta ako súčin  základu dane a ročnej sadzby dane z bytov.</w:t>
      </w:r>
    </w:p>
    <w:p w14:paraId="5E98ECC1" w14:textId="77777777" w:rsidR="00AA0FD0" w:rsidRPr="00A445A3" w:rsidRDefault="00AA0FD0" w:rsidP="00A445A3">
      <w:pPr>
        <w:spacing w:line="300" w:lineRule="exact"/>
        <w:ind w:left="567" w:hanging="567"/>
        <w:jc w:val="both"/>
        <w:rPr>
          <w:rFonts w:ascii="Times New Roman" w:hAnsi="Times New Roman" w:cs="Times New Roman"/>
          <w:b/>
          <w:bCs/>
          <w:sz w:val="24"/>
          <w:szCs w:val="24"/>
        </w:rPr>
      </w:pPr>
    </w:p>
    <w:p w14:paraId="2BBF86C0" w14:textId="77777777" w:rsidR="00A445A3" w:rsidRPr="00AA0FD0" w:rsidRDefault="00A445A3" w:rsidP="00AA0FD0">
      <w:pPr>
        <w:pStyle w:val="Bezriadkovania"/>
        <w:jc w:val="center"/>
        <w:rPr>
          <w:rFonts w:ascii="Times New Roman" w:hAnsi="Times New Roman" w:cs="Times New Roman"/>
          <w:b/>
          <w:sz w:val="24"/>
          <w:szCs w:val="24"/>
        </w:rPr>
      </w:pPr>
      <w:r w:rsidRPr="00AA0FD0">
        <w:rPr>
          <w:rFonts w:ascii="Times New Roman" w:hAnsi="Times New Roman" w:cs="Times New Roman"/>
          <w:b/>
          <w:sz w:val="24"/>
          <w:szCs w:val="24"/>
        </w:rPr>
        <w:t>§ 6</w:t>
      </w:r>
    </w:p>
    <w:p w14:paraId="6DA13708" w14:textId="77777777" w:rsidR="00A445A3" w:rsidRPr="00AA0FD0" w:rsidRDefault="00A445A3" w:rsidP="00AA0FD0">
      <w:pPr>
        <w:pStyle w:val="Bezriadkovania"/>
        <w:jc w:val="center"/>
        <w:rPr>
          <w:rFonts w:ascii="Times New Roman" w:hAnsi="Times New Roman" w:cs="Times New Roman"/>
          <w:b/>
          <w:sz w:val="24"/>
          <w:szCs w:val="24"/>
        </w:rPr>
      </w:pPr>
      <w:r w:rsidRPr="00AA0FD0">
        <w:rPr>
          <w:rFonts w:ascii="Times New Roman" w:hAnsi="Times New Roman" w:cs="Times New Roman"/>
          <w:b/>
          <w:sz w:val="24"/>
          <w:szCs w:val="24"/>
        </w:rPr>
        <w:t>Spoločné ustanovenia pre daň z nehnuteľností</w:t>
      </w:r>
    </w:p>
    <w:p w14:paraId="5CC93274" w14:textId="77777777" w:rsidR="00A445A3" w:rsidRPr="00A445A3" w:rsidRDefault="00A445A3" w:rsidP="00A445A3">
      <w:pPr>
        <w:rPr>
          <w:lang w:eastAsia="ar-SA"/>
        </w:rPr>
      </w:pPr>
    </w:p>
    <w:p w14:paraId="2DA1726B" w14:textId="77777777" w:rsidR="00F94EA4" w:rsidRDefault="00A445A3" w:rsidP="00F94EA4">
      <w:pPr>
        <w:pStyle w:val="Zarkazkladnhotextu"/>
        <w:numPr>
          <w:ilvl w:val="0"/>
          <w:numId w:val="3"/>
        </w:numPr>
        <w:spacing w:line="300" w:lineRule="exact"/>
        <w:ind w:left="567" w:hanging="567"/>
        <w:rPr>
          <w:rFonts w:ascii="Times New Roman" w:hAnsi="Times New Roman" w:cs="Times New Roman"/>
        </w:rPr>
      </w:pPr>
      <w:r w:rsidRPr="00F94EA4">
        <w:rPr>
          <w:rFonts w:ascii="Times New Roman" w:hAnsi="Times New Roman" w:cs="Times New Roman"/>
        </w:rPr>
        <w:t>V súlade s </w:t>
      </w:r>
      <w:proofErr w:type="spellStart"/>
      <w:r w:rsidRPr="00F94EA4">
        <w:rPr>
          <w:rFonts w:ascii="Times New Roman" w:hAnsi="Times New Roman" w:cs="Times New Roman"/>
        </w:rPr>
        <w:t>ust</w:t>
      </w:r>
      <w:proofErr w:type="spellEnd"/>
      <w:r w:rsidRPr="00F94EA4">
        <w:rPr>
          <w:rFonts w:ascii="Times New Roman" w:hAnsi="Times New Roman" w:cs="Times New Roman"/>
        </w:rPr>
        <w:t xml:space="preserve">. § 17 ods. 1/c a 2 zákona o miestnych daniach sa s ohľadom na miestne podmienky v obci správca dane </w:t>
      </w:r>
      <w:r w:rsidRPr="00F94EA4">
        <w:rPr>
          <w:rFonts w:ascii="Times New Roman" w:hAnsi="Times New Roman" w:cs="Times New Roman"/>
          <w:b/>
        </w:rPr>
        <w:t>oslobodzuje od dane z pozemkov</w:t>
      </w:r>
      <w:r w:rsidRPr="00F94EA4">
        <w:rPr>
          <w:rFonts w:ascii="Times New Roman" w:hAnsi="Times New Roman" w:cs="Times New Roman"/>
        </w:rPr>
        <w:t xml:space="preserve"> nasledujúce pozemky:</w:t>
      </w:r>
      <w:r w:rsidR="00F94EA4">
        <w:rPr>
          <w:rFonts w:ascii="Times New Roman" w:hAnsi="Times New Roman" w:cs="Times New Roman"/>
        </w:rPr>
        <w:t xml:space="preserve">                                                                                                                              </w:t>
      </w:r>
    </w:p>
    <w:p w14:paraId="25AF4A64" w14:textId="77777777" w:rsidR="00A445A3" w:rsidRPr="00F94EA4" w:rsidRDefault="00F94EA4" w:rsidP="00F94EA4">
      <w:pPr>
        <w:pStyle w:val="Zarkazkladnhotextu"/>
        <w:spacing w:line="300" w:lineRule="exact"/>
        <w:ind w:left="567"/>
        <w:rPr>
          <w:rFonts w:ascii="Times New Roman" w:hAnsi="Times New Roman" w:cs="Times New Roman"/>
        </w:rPr>
      </w:pPr>
      <w:r>
        <w:rPr>
          <w:rFonts w:ascii="Times New Roman" w:hAnsi="Times New Roman" w:cs="Times New Roman"/>
        </w:rPr>
        <w:t xml:space="preserve">   </w:t>
      </w:r>
      <w:r w:rsidR="00A445A3" w:rsidRPr="00F94EA4">
        <w:rPr>
          <w:rFonts w:ascii="Times New Roman" w:hAnsi="Times New Roman" w:cs="Times New Roman"/>
        </w:rPr>
        <w:t>a) pozemky a stavby alebo ich časti vo vlastníctve cirkvi a náboženských spoločností</w:t>
      </w:r>
      <w:r>
        <w:rPr>
          <w:rFonts w:ascii="Times New Roman" w:hAnsi="Times New Roman" w:cs="Times New Roman"/>
        </w:rPr>
        <w:t xml:space="preserve">  </w:t>
      </w:r>
      <w:r w:rsidR="00A445A3" w:rsidRPr="00F94EA4">
        <w:rPr>
          <w:rFonts w:ascii="Times New Roman" w:hAnsi="Times New Roman" w:cs="Times New Roman"/>
        </w:rPr>
        <w:t xml:space="preserve"> </w:t>
      </w:r>
      <w:r>
        <w:rPr>
          <w:rFonts w:ascii="Times New Roman" w:hAnsi="Times New Roman" w:cs="Times New Roman"/>
        </w:rPr>
        <w:t xml:space="preserve">      </w:t>
      </w:r>
      <w:r w:rsidR="00A445A3" w:rsidRPr="00F94EA4">
        <w:rPr>
          <w:rFonts w:ascii="Times New Roman" w:hAnsi="Times New Roman" w:cs="Times New Roman"/>
        </w:rPr>
        <w:t>registrovaných štátom, ktoré slúžia na vzdelávanie, na vedeckovýskumné účely alebo na vykonávanie náboženských obradov.</w:t>
      </w:r>
    </w:p>
    <w:p w14:paraId="50C597CC" w14:textId="77777777" w:rsidR="00A445A3" w:rsidRPr="00A445A3" w:rsidRDefault="00A445A3" w:rsidP="00F94EA4">
      <w:pPr>
        <w:spacing w:line="300" w:lineRule="exact"/>
        <w:ind w:left="567" w:hanging="567"/>
        <w:jc w:val="both"/>
        <w:rPr>
          <w:rFonts w:ascii="Times New Roman" w:hAnsi="Times New Roman" w:cs="Times New Roman"/>
          <w:color w:val="000000"/>
          <w:sz w:val="24"/>
          <w:szCs w:val="24"/>
        </w:rPr>
      </w:pPr>
      <w:r w:rsidRPr="00A445A3">
        <w:rPr>
          <w:rFonts w:ascii="Times New Roman" w:hAnsi="Times New Roman" w:cs="Times New Roman"/>
          <w:sz w:val="24"/>
          <w:szCs w:val="24"/>
        </w:rPr>
        <w:lastRenderedPageBreak/>
        <w:tab/>
        <w:t>b)</w:t>
      </w:r>
      <w:r w:rsidRPr="00A445A3">
        <w:rPr>
          <w:rFonts w:ascii="Times New Roman" w:hAnsi="Times New Roman" w:cs="Times New Roman"/>
          <w:color w:val="000000"/>
          <w:sz w:val="24"/>
          <w:szCs w:val="24"/>
        </w:rPr>
        <w:t xml:space="preserve"> pozemky vo vlastníctve právnických osôb, ktoré nie sú založené alebo zriadené na podnikanie,</w:t>
      </w:r>
    </w:p>
    <w:p w14:paraId="475D5329" w14:textId="77777777" w:rsidR="00A445A3" w:rsidRPr="00A445A3" w:rsidRDefault="00A445A3" w:rsidP="00A445A3">
      <w:pPr>
        <w:spacing w:line="300" w:lineRule="exact"/>
        <w:ind w:left="567" w:hanging="567"/>
        <w:jc w:val="both"/>
        <w:rPr>
          <w:rFonts w:ascii="Times New Roman" w:hAnsi="Times New Roman" w:cs="Times New Roman"/>
          <w:color w:val="000000"/>
          <w:sz w:val="24"/>
          <w:szCs w:val="24"/>
        </w:rPr>
      </w:pPr>
      <w:r w:rsidRPr="00A445A3">
        <w:rPr>
          <w:rFonts w:ascii="Times New Roman" w:hAnsi="Times New Roman" w:cs="Times New Roman"/>
          <w:color w:val="000000"/>
          <w:sz w:val="24"/>
          <w:szCs w:val="24"/>
        </w:rPr>
        <w:tab/>
        <w:t>c) pozemky, na ktorých sú cintoríny, kolumbáriá, urnové háje a rozptylové lúky.</w:t>
      </w:r>
    </w:p>
    <w:p w14:paraId="624C34DE" w14:textId="77777777" w:rsidR="00A445A3" w:rsidRDefault="00A445A3" w:rsidP="00A445A3">
      <w:pPr>
        <w:spacing w:line="300" w:lineRule="exact"/>
        <w:ind w:left="567" w:hanging="567"/>
        <w:jc w:val="both"/>
        <w:rPr>
          <w:rFonts w:ascii="Times New Roman" w:hAnsi="Times New Roman" w:cs="Times New Roman"/>
          <w:color w:val="000000"/>
          <w:sz w:val="24"/>
          <w:szCs w:val="24"/>
        </w:rPr>
      </w:pPr>
      <w:r w:rsidRPr="00A445A3">
        <w:rPr>
          <w:rFonts w:ascii="Times New Roman" w:hAnsi="Times New Roman" w:cs="Times New Roman"/>
          <w:color w:val="000000"/>
          <w:sz w:val="24"/>
          <w:szCs w:val="24"/>
        </w:rPr>
        <w:t xml:space="preserve">          d) pozemky verejne prístupných parkov, pozemky užívané školami a školskými zariadeniami</w:t>
      </w:r>
    </w:p>
    <w:p w14:paraId="209514D9" w14:textId="77777777" w:rsidR="00A445A3" w:rsidRPr="00A445A3" w:rsidRDefault="00A445A3" w:rsidP="00A445A3">
      <w:pPr>
        <w:spacing w:line="300" w:lineRule="exact"/>
        <w:ind w:left="567" w:hanging="567"/>
        <w:jc w:val="both"/>
        <w:rPr>
          <w:rFonts w:ascii="Times New Roman" w:hAnsi="Times New Roman" w:cs="Times New Roman"/>
          <w:color w:val="000000"/>
          <w:sz w:val="24"/>
          <w:szCs w:val="24"/>
        </w:rPr>
      </w:pPr>
      <w:r w:rsidRPr="00A445A3">
        <w:rPr>
          <w:rFonts w:ascii="Times New Roman" w:hAnsi="Times New Roman" w:cs="Times New Roman"/>
          <w:color w:val="000000"/>
          <w:sz w:val="24"/>
          <w:szCs w:val="24"/>
        </w:rPr>
        <w:t xml:space="preserve">          e) pozemky, na ktorých sa nachádzajú športoviská</w:t>
      </w:r>
    </w:p>
    <w:p w14:paraId="124D8766" w14:textId="77777777" w:rsidR="00A445A3" w:rsidRPr="00A445A3" w:rsidRDefault="00A445A3" w:rsidP="00A445A3">
      <w:pPr>
        <w:pStyle w:val="Zarkazkladnhotextu"/>
        <w:spacing w:line="300" w:lineRule="exact"/>
        <w:ind w:left="567" w:hanging="567"/>
        <w:rPr>
          <w:rFonts w:ascii="Times New Roman" w:hAnsi="Times New Roman" w:cs="Times New Roman"/>
        </w:rPr>
      </w:pPr>
      <w:r w:rsidRPr="00A445A3">
        <w:rPr>
          <w:rFonts w:ascii="Times New Roman" w:hAnsi="Times New Roman" w:cs="Times New Roman"/>
        </w:rPr>
        <w:t xml:space="preserve">(2) </w:t>
      </w:r>
      <w:r w:rsidRPr="00A445A3">
        <w:rPr>
          <w:rFonts w:ascii="Times New Roman" w:hAnsi="Times New Roman" w:cs="Times New Roman"/>
        </w:rPr>
        <w:tab/>
        <w:t>V súlade s </w:t>
      </w:r>
      <w:proofErr w:type="spellStart"/>
      <w:r w:rsidRPr="00A445A3">
        <w:rPr>
          <w:rFonts w:ascii="Times New Roman" w:hAnsi="Times New Roman" w:cs="Times New Roman"/>
        </w:rPr>
        <w:t>ust</w:t>
      </w:r>
      <w:proofErr w:type="spellEnd"/>
      <w:r w:rsidRPr="00A445A3">
        <w:rPr>
          <w:rFonts w:ascii="Times New Roman" w:hAnsi="Times New Roman" w:cs="Times New Roman"/>
        </w:rPr>
        <w:t xml:space="preserve">. § 17 ods. 3 zákona o miestnych daniach podľa miestnych podmienok v intraviláne obce Horná Potôň </w:t>
      </w:r>
      <w:r w:rsidRPr="00A445A3">
        <w:rPr>
          <w:rFonts w:ascii="Times New Roman" w:hAnsi="Times New Roman" w:cs="Times New Roman"/>
          <w:b/>
        </w:rPr>
        <w:t>znižuje správca dane daň zo stavieb a daň z bytov</w:t>
      </w:r>
      <w:r w:rsidRPr="00A445A3">
        <w:rPr>
          <w:rFonts w:ascii="Times New Roman" w:hAnsi="Times New Roman" w:cs="Times New Roman"/>
        </w:rPr>
        <w:t xml:space="preserve"> nasledovne:</w:t>
      </w:r>
    </w:p>
    <w:p w14:paraId="4350213B"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ab/>
        <w:t xml:space="preserve">a) u stavieb </w:t>
      </w:r>
      <w:r w:rsidRPr="00A445A3">
        <w:rPr>
          <w:rFonts w:ascii="Times New Roman" w:hAnsi="Times New Roman" w:cs="Times New Roman"/>
          <w:color w:val="000000"/>
          <w:sz w:val="24"/>
          <w:szCs w:val="24"/>
        </w:rPr>
        <w:t xml:space="preserve">na bývanie a byty vo vlastníctve fyzických osôb s ťažkým zdravotným postihnutím, ktoré slúžia na ich trvalé bývanie </w:t>
      </w:r>
      <w:r w:rsidRPr="00A445A3">
        <w:rPr>
          <w:rFonts w:ascii="Times New Roman" w:hAnsi="Times New Roman" w:cs="Times New Roman"/>
          <w:sz w:val="24"/>
          <w:szCs w:val="24"/>
        </w:rPr>
        <w:t>o 50 %,</w:t>
      </w:r>
    </w:p>
    <w:p w14:paraId="7417B1B7" w14:textId="77777777" w:rsidR="00A445A3" w:rsidRPr="00A445A3" w:rsidRDefault="00A445A3" w:rsidP="00A445A3">
      <w:pPr>
        <w:spacing w:line="300" w:lineRule="exact"/>
        <w:ind w:left="567" w:hanging="567"/>
        <w:jc w:val="both"/>
        <w:rPr>
          <w:rFonts w:ascii="Times New Roman" w:hAnsi="Times New Roman" w:cs="Times New Roman"/>
          <w:sz w:val="24"/>
          <w:szCs w:val="24"/>
        </w:rPr>
      </w:pPr>
      <w:r w:rsidRPr="00A445A3">
        <w:rPr>
          <w:rFonts w:ascii="Times New Roman" w:hAnsi="Times New Roman" w:cs="Times New Roman"/>
          <w:sz w:val="24"/>
          <w:szCs w:val="24"/>
        </w:rPr>
        <w:tab/>
        <w:t xml:space="preserve">b) </w:t>
      </w:r>
      <w:r w:rsidRPr="00A445A3">
        <w:rPr>
          <w:rFonts w:ascii="Times New Roman" w:hAnsi="Times New Roman" w:cs="Times New Roman"/>
          <w:color w:val="000000"/>
          <w:sz w:val="24"/>
          <w:szCs w:val="24"/>
        </w:rPr>
        <w:t>garáže a nebytové priestory v bytových domoch slúžiace ako garáž vo vlastníctve fyzických osôb s ťažkým zdravotným postihnutím o  50%.</w:t>
      </w:r>
    </w:p>
    <w:p w14:paraId="4C09BF27" w14:textId="77777777" w:rsidR="00A445A3" w:rsidRPr="00A445A3" w:rsidRDefault="00A445A3" w:rsidP="00A445A3">
      <w:pPr>
        <w:spacing w:line="300" w:lineRule="exact"/>
        <w:ind w:left="567" w:hanging="567"/>
        <w:jc w:val="both"/>
        <w:rPr>
          <w:rFonts w:ascii="Times New Roman" w:hAnsi="Times New Roman" w:cs="Times New Roman"/>
          <w:color w:val="000000"/>
          <w:sz w:val="24"/>
          <w:szCs w:val="24"/>
        </w:rPr>
      </w:pPr>
      <w:r w:rsidRPr="00A445A3">
        <w:rPr>
          <w:rFonts w:ascii="Times New Roman" w:hAnsi="Times New Roman" w:cs="Times New Roman"/>
          <w:color w:val="000000"/>
          <w:sz w:val="24"/>
          <w:szCs w:val="24"/>
        </w:rPr>
        <w:t xml:space="preserve">(3) </w:t>
      </w:r>
      <w:r w:rsidRPr="00A445A3">
        <w:rPr>
          <w:rFonts w:ascii="Times New Roman" w:hAnsi="Times New Roman" w:cs="Times New Roman"/>
          <w:color w:val="000000"/>
          <w:sz w:val="24"/>
          <w:szCs w:val="24"/>
        </w:rPr>
        <w:tab/>
        <w:t>Daňovník uplatní nárok na zníženie dane alebo oslobodenie od dane podľa odsekov 1 až 3 v priznaní k dani z nehnuteľností alebo v čiastkovom priznaní na to zdaňovacie obdobie, na ktoré mu prvýkrát vzniká nárok na zníženie dane alebo oslobodenie od dane, najneskôr v lehote podľa § 99a ods. 1, inak nárok na príslušné zdaňovacie obdobie zaniká.</w:t>
      </w:r>
    </w:p>
    <w:p w14:paraId="2CF716CF" w14:textId="77777777" w:rsidR="00A445A3" w:rsidRPr="00A445A3" w:rsidRDefault="00A445A3" w:rsidP="00A445A3">
      <w:pPr>
        <w:pStyle w:val="Zarkazkladnhotextu23"/>
        <w:spacing w:line="300" w:lineRule="exact"/>
        <w:ind w:left="567" w:hanging="567"/>
        <w:jc w:val="both"/>
      </w:pPr>
      <w:r w:rsidRPr="00A445A3">
        <w:t>(4)</w:t>
      </w:r>
      <w:r w:rsidRPr="00A445A3">
        <w:tab/>
        <w:t>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14:paraId="1E32BC4C" w14:textId="77777777" w:rsidR="00A445A3" w:rsidRPr="00A445A3" w:rsidRDefault="00A445A3" w:rsidP="00A445A3">
      <w:pPr>
        <w:widowControl w:val="0"/>
        <w:autoSpaceDE w:val="0"/>
        <w:ind w:left="567" w:hanging="567"/>
        <w:jc w:val="both"/>
        <w:rPr>
          <w:rFonts w:ascii="Times New Roman" w:hAnsi="Times New Roman" w:cs="Times New Roman"/>
          <w:color w:val="000000"/>
          <w:sz w:val="24"/>
          <w:szCs w:val="24"/>
        </w:rPr>
      </w:pPr>
      <w:r w:rsidRPr="00A445A3">
        <w:rPr>
          <w:rFonts w:ascii="Times New Roman" w:hAnsi="Times New Roman" w:cs="Times New Roman"/>
          <w:sz w:val="24"/>
          <w:szCs w:val="24"/>
        </w:rPr>
        <w:t xml:space="preserve">(5) </w:t>
      </w:r>
      <w:r w:rsidRPr="00A445A3">
        <w:rPr>
          <w:rFonts w:ascii="Times New Roman" w:hAnsi="Times New Roman" w:cs="Times New Roman"/>
          <w:sz w:val="24"/>
          <w:szCs w:val="24"/>
        </w:rPr>
        <w:tab/>
        <w:t>Na vyrubenie dane z nehnuteľností je rozhodujúci stav k 1. januáru zdaňovacieho obdobia. Na zmeny skutočností rozhodujúcich pre daňovú povinnosť, ktoré nastanú v priebehu zdaňovacieho obdobia, sa neprihliada, ak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w:t>
      </w:r>
      <w:r w:rsidRPr="00A445A3">
        <w:rPr>
          <w:rFonts w:ascii="Times New Roman" w:hAnsi="Times New Roman" w:cs="Times New Roman"/>
          <w:color w:val="000000"/>
          <w:sz w:val="24"/>
          <w:szCs w:val="24"/>
        </w:rPr>
        <w:t>. Pri nadobudnutí nehnuteľnosti dedením v priebehu roka daňová povinnosť dedičovi vzniká prvým dňom mesiaca nasledujúceho po dni, v ktorom sa dedič stal vlastníkom nehnuteľnosti na základe právoplatného osvedčenia o dedičstve alebo rozhodnutia o dedičstve.</w:t>
      </w:r>
    </w:p>
    <w:p w14:paraId="1B6E72D3" w14:textId="77777777" w:rsidR="00A445A3" w:rsidRPr="00A445A3" w:rsidRDefault="00A445A3" w:rsidP="00A445A3">
      <w:pPr>
        <w:widowControl w:val="0"/>
        <w:autoSpaceDE w:val="0"/>
        <w:ind w:left="567" w:hanging="567"/>
        <w:rPr>
          <w:rFonts w:ascii="Times New Roman" w:hAnsi="Times New Roman" w:cs="Times New Roman"/>
          <w:color w:val="000000"/>
          <w:sz w:val="24"/>
          <w:szCs w:val="24"/>
        </w:rPr>
      </w:pPr>
      <w:r w:rsidRPr="00A445A3">
        <w:rPr>
          <w:rFonts w:ascii="Times New Roman" w:hAnsi="Times New Roman" w:cs="Times New Roman"/>
          <w:color w:val="000000"/>
          <w:sz w:val="24"/>
          <w:szCs w:val="24"/>
        </w:rPr>
        <w:t xml:space="preserve">(6)     Vyrubená daň je splatná do 15 dní odo dňa nadobudnutia právoplatnosti </w:t>
      </w:r>
      <w:r w:rsidR="00F94EA4">
        <w:rPr>
          <w:rFonts w:ascii="Times New Roman" w:hAnsi="Times New Roman" w:cs="Times New Roman"/>
          <w:color w:val="000000"/>
          <w:sz w:val="24"/>
          <w:szCs w:val="24"/>
        </w:rPr>
        <w:t>rozhodnutia</w:t>
      </w:r>
      <w:r w:rsidRPr="00A445A3">
        <w:rPr>
          <w:rFonts w:ascii="Times New Roman" w:hAnsi="Times New Roman" w:cs="Times New Roman"/>
          <w:color w:val="000000"/>
          <w:sz w:val="24"/>
          <w:szCs w:val="24"/>
        </w:rPr>
        <w:t>, ak zákon neustanovuje inak.</w:t>
      </w:r>
    </w:p>
    <w:p w14:paraId="7737B981" w14:textId="77777777" w:rsidR="00A445A3" w:rsidRDefault="00A445A3" w:rsidP="00A445A3">
      <w:pPr>
        <w:widowControl w:val="0"/>
        <w:autoSpaceDE w:val="0"/>
        <w:ind w:left="567" w:hanging="567"/>
        <w:rPr>
          <w:rFonts w:ascii="Times New Roman" w:hAnsi="Times New Roman" w:cs="Times New Roman"/>
          <w:color w:val="000000"/>
          <w:sz w:val="24"/>
          <w:szCs w:val="24"/>
        </w:rPr>
      </w:pPr>
    </w:p>
    <w:p w14:paraId="2FD47430" w14:textId="77777777" w:rsidR="00AA0FD0" w:rsidRPr="00A445A3" w:rsidRDefault="00AA0FD0" w:rsidP="00A445A3">
      <w:pPr>
        <w:widowControl w:val="0"/>
        <w:autoSpaceDE w:val="0"/>
        <w:ind w:left="567" w:hanging="567"/>
        <w:rPr>
          <w:rFonts w:ascii="Times New Roman" w:hAnsi="Times New Roman" w:cs="Times New Roman"/>
          <w:color w:val="000000"/>
          <w:sz w:val="24"/>
          <w:szCs w:val="24"/>
        </w:rPr>
      </w:pPr>
    </w:p>
    <w:p w14:paraId="047A25B1" w14:textId="77777777" w:rsidR="00620467" w:rsidRPr="00620467" w:rsidRDefault="00620467" w:rsidP="00620467">
      <w:pPr>
        <w:spacing w:line="300" w:lineRule="exact"/>
        <w:jc w:val="center"/>
        <w:rPr>
          <w:rFonts w:ascii="Times New Roman" w:hAnsi="Times New Roman" w:cs="Times New Roman"/>
          <w:sz w:val="24"/>
          <w:szCs w:val="24"/>
        </w:rPr>
      </w:pPr>
      <w:r>
        <w:rPr>
          <w:rFonts w:ascii="Times New Roman" w:hAnsi="Times New Roman" w:cs="Times New Roman"/>
          <w:b/>
          <w:sz w:val="24"/>
          <w:szCs w:val="24"/>
        </w:rPr>
        <w:t xml:space="preserve">III. </w:t>
      </w:r>
      <w:r w:rsidRPr="00620467">
        <w:rPr>
          <w:rFonts w:ascii="Times New Roman" w:hAnsi="Times New Roman" w:cs="Times New Roman"/>
          <w:b/>
          <w:sz w:val="24"/>
          <w:szCs w:val="24"/>
        </w:rPr>
        <w:t xml:space="preserve">ČASŤ </w:t>
      </w:r>
    </w:p>
    <w:p w14:paraId="5D049904" w14:textId="77777777" w:rsidR="00620467" w:rsidRPr="00620467" w:rsidRDefault="00620467" w:rsidP="00620467">
      <w:pPr>
        <w:spacing w:line="300" w:lineRule="exact"/>
        <w:jc w:val="center"/>
        <w:rPr>
          <w:rFonts w:ascii="Times New Roman" w:hAnsi="Times New Roman" w:cs="Times New Roman"/>
          <w:b/>
          <w:i/>
          <w:sz w:val="24"/>
          <w:szCs w:val="24"/>
        </w:rPr>
      </w:pPr>
      <w:r w:rsidRPr="00620467">
        <w:rPr>
          <w:rFonts w:ascii="Times New Roman" w:hAnsi="Times New Roman" w:cs="Times New Roman"/>
          <w:b/>
          <w:bCs/>
          <w:sz w:val="24"/>
          <w:szCs w:val="24"/>
        </w:rPr>
        <w:t>§  12</w:t>
      </w:r>
    </w:p>
    <w:p w14:paraId="146F249E" w14:textId="77777777" w:rsidR="00620467" w:rsidRPr="00620467" w:rsidRDefault="00620467" w:rsidP="00620467">
      <w:pPr>
        <w:pStyle w:val="Bezriadkovania"/>
        <w:jc w:val="center"/>
        <w:rPr>
          <w:rFonts w:ascii="Times New Roman" w:hAnsi="Times New Roman" w:cs="Times New Roman"/>
          <w:b/>
          <w:sz w:val="24"/>
          <w:szCs w:val="24"/>
        </w:rPr>
      </w:pPr>
      <w:r w:rsidRPr="00620467">
        <w:rPr>
          <w:rFonts w:ascii="Times New Roman" w:hAnsi="Times New Roman" w:cs="Times New Roman"/>
          <w:b/>
          <w:sz w:val="24"/>
          <w:szCs w:val="24"/>
        </w:rPr>
        <w:t>Miestny poplatok za komunálne odpady</w:t>
      </w:r>
    </w:p>
    <w:p w14:paraId="06DC8609" w14:textId="77777777" w:rsidR="00620467" w:rsidRPr="00620467" w:rsidRDefault="00620467" w:rsidP="00620467">
      <w:pPr>
        <w:pStyle w:val="Bezriadkovania"/>
        <w:jc w:val="center"/>
        <w:rPr>
          <w:rFonts w:ascii="Times New Roman" w:hAnsi="Times New Roman" w:cs="Times New Roman"/>
          <w:b/>
          <w:sz w:val="24"/>
          <w:szCs w:val="24"/>
        </w:rPr>
      </w:pPr>
      <w:r w:rsidRPr="00620467">
        <w:rPr>
          <w:rFonts w:ascii="Times New Roman" w:hAnsi="Times New Roman" w:cs="Times New Roman"/>
          <w:b/>
          <w:sz w:val="24"/>
          <w:szCs w:val="24"/>
        </w:rPr>
        <w:t>a drobné stavebné odpady</w:t>
      </w:r>
    </w:p>
    <w:p w14:paraId="550EC96E" w14:textId="77777777" w:rsidR="00620467" w:rsidRPr="00620467" w:rsidRDefault="00620467" w:rsidP="00620467">
      <w:pPr>
        <w:pStyle w:val="Bezriadkovania"/>
        <w:jc w:val="center"/>
        <w:rPr>
          <w:rFonts w:ascii="Times New Roman" w:hAnsi="Times New Roman" w:cs="Times New Roman"/>
          <w:b/>
          <w:i/>
          <w:sz w:val="24"/>
          <w:szCs w:val="24"/>
        </w:rPr>
      </w:pPr>
    </w:p>
    <w:p w14:paraId="335269B6" w14:textId="77777777" w:rsidR="00620467" w:rsidRDefault="00620467" w:rsidP="00620467">
      <w:pPr>
        <w:widowControl w:val="0"/>
        <w:autoSpaceDE w:val="0"/>
        <w:jc w:val="both"/>
        <w:rPr>
          <w:rFonts w:ascii="Times New Roman" w:hAnsi="Times New Roman" w:cs="Times New Roman"/>
          <w:b/>
          <w:i/>
          <w:sz w:val="24"/>
          <w:szCs w:val="24"/>
        </w:rPr>
      </w:pPr>
      <w:r w:rsidRPr="00620467">
        <w:rPr>
          <w:rFonts w:ascii="Times New Roman" w:hAnsi="Times New Roman" w:cs="Times New Roman"/>
          <w:b/>
          <w:i/>
          <w:sz w:val="24"/>
          <w:szCs w:val="24"/>
        </w:rPr>
        <w:tab/>
      </w:r>
    </w:p>
    <w:p w14:paraId="7BAE4268" w14:textId="77777777" w:rsidR="00620467" w:rsidRPr="00620467" w:rsidRDefault="00620467" w:rsidP="00620467">
      <w:pPr>
        <w:widowControl w:val="0"/>
        <w:autoSpaceDE w:val="0"/>
        <w:jc w:val="both"/>
        <w:rPr>
          <w:rFonts w:ascii="Times New Roman" w:hAnsi="Times New Roman" w:cs="Times New Roman"/>
          <w:sz w:val="24"/>
          <w:szCs w:val="24"/>
        </w:rPr>
      </w:pPr>
      <w:r w:rsidRPr="00620467">
        <w:rPr>
          <w:rFonts w:ascii="Times New Roman" w:hAnsi="Times New Roman" w:cs="Times New Roman"/>
          <w:sz w:val="24"/>
          <w:szCs w:val="24"/>
        </w:rPr>
        <w:t xml:space="preserve">(1) </w:t>
      </w:r>
      <w:r w:rsidRPr="00620467">
        <w:rPr>
          <w:rFonts w:ascii="Times New Roman" w:hAnsi="Times New Roman" w:cs="Times New Roman"/>
          <w:sz w:val="24"/>
          <w:szCs w:val="24"/>
        </w:rPr>
        <w:tab/>
        <w:t>P</w:t>
      </w:r>
      <w:r w:rsidRPr="00620467">
        <w:rPr>
          <w:rFonts w:ascii="Times New Roman" w:hAnsi="Times New Roman" w:cs="Times New Roman"/>
          <w:color w:val="000000"/>
          <w:sz w:val="24"/>
          <w:szCs w:val="24"/>
        </w:rPr>
        <w:t xml:space="preserve">oplatok sa platí za: </w:t>
      </w:r>
    </w:p>
    <w:p w14:paraId="67368112" w14:textId="77777777" w:rsidR="00620467" w:rsidRDefault="00620467" w:rsidP="00620467">
      <w:pPr>
        <w:spacing w:line="300" w:lineRule="exact"/>
        <w:ind w:left="540" w:hanging="540"/>
        <w:rPr>
          <w:rFonts w:ascii="Times New Roman" w:hAnsi="Times New Roman" w:cs="Times New Roman"/>
          <w:sz w:val="24"/>
          <w:szCs w:val="24"/>
        </w:rPr>
      </w:pPr>
      <w:r w:rsidRPr="00620467">
        <w:rPr>
          <w:rFonts w:ascii="Times New Roman" w:hAnsi="Times New Roman" w:cs="Times New Roman"/>
          <w:sz w:val="24"/>
          <w:szCs w:val="24"/>
        </w:rPr>
        <w:tab/>
      </w:r>
      <w:r w:rsidRPr="00620467">
        <w:rPr>
          <w:rFonts w:ascii="Times New Roman" w:hAnsi="Times New Roman" w:cs="Times New Roman"/>
          <w:i/>
          <w:sz w:val="24"/>
          <w:szCs w:val="24"/>
        </w:rPr>
        <w:t>a</w:t>
      </w:r>
      <w:r w:rsidRPr="00620467">
        <w:rPr>
          <w:rStyle w:val="Zvraznenie"/>
          <w:rFonts w:ascii="Times New Roman" w:hAnsi="Times New Roman" w:cs="Times New Roman"/>
          <w:i w:val="0"/>
          <w:sz w:val="24"/>
          <w:szCs w:val="24"/>
        </w:rPr>
        <w:t>) činnosti nakladania so zmesovým komunálnym odpadom,</w:t>
      </w:r>
      <w:r w:rsidRPr="00620467">
        <w:rPr>
          <w:rFonts w:ascii="Times New Roman" w:hAnsi="Times New Roman" w:cs="Times New Roman"/>
          <w:i/>
          <w:sz w:val="24"/>
          <w:szCs w:val="24"/>
        </w:rPr>
        <w:br/>
      </w:r>
      <w:r w:rsidRPr="00620467">
        <w:rPr>
          <w:rStyle w:val="Zvraznenie"/>
          <w:rFonts w:ascii="Times New Roman" w:hAnsi="Times New Roman" w:cs="Times New Roman"/>
          <w:i w:val="0"/>
          <w:sz w:val="24"/>
          <w:szCs w:val="24"/>
        </w:rPr>
        <w:t>b) činnosti nakladania s biologicky rozložiteľným komunálnym odpadom,</w:t>
      </w:r>
      <w:r w:rsidRPr="00620467">
        <w:rPr>
          <w:rFonts w:ascii="Times New Roman" w:hAnsi="Times New Roman" w:cs="Times New Roman"/>
          <w:i/>
          <w:sz w:val="24"/>
          <w:szCs w:val="24"/>
        </w:rPr>
        <w:br/>
      </w:r>
      <w:r w:rsidRPr="00620467">
        <w:rPr>
          <w:rStyle w:val="Zvraznenie"/>
          <w:rFonts w:ascii="Times New Roman" w:hAnsi="Times New Roman" w:cs="Times New Roman"/>
          <w:i w:val="0"/>
          <w:sz w:val="24"/>
          <w:szCs w:val="24"/>
        </w:rPr>
        <w:t>c) triedený zber zložiek komunálneho odpadu, na ktoré sa nevzťahuje rozšírená zodpovednosť výrobcov,</w:t>
      </w:r>
      <w:r w:rsidRPr="00620467">
        <w:rPr>
          <w:rFonts w:ascii="Times New Roman" w:hAnsi="Times New Roman" w:cs="Times New Roman"/>
          <w:i/>
          <w:sz w:val="24"/>
          <w:szCs w:val="24"/>
        </w:rPr>
        <w:br/>
      </w:r>
      <w:r w:rsidRPr="00620467">
        <w:rPr>
          <w:rStyle w:val="Zvraznenie"/>
          <w:rFonts w:ascii="Times New Roman" w:hAnsi="Times New Roman" w:cs="Times New Roman"/>
          <w:i w:val="0"/>
          <w:sz w:val="24"/>
          <w:szCs w:val="24"/>
        </w:rPr>
        <w:t>d) náklady spojené nedôsledným triedením oddelene zbieraných zložiek komunálneho odpadu, na ktoré sa vzťahuje rozšírená zodpovednosť výrobcov,</w:t>
      </w:r>
      <w:r w:rsidRPr="00620467">
        <w:rPr>
          <w:rFonts w:ascii="Times New Roman" w:hAnsi="Times New Roman" w:cs="Times New Roman"/>
          <w:i/>
          <w:sz w:val="24"/>
          <w:szCs w:val="24"/>
        </w:rPr>
        <w:br/>
      </w:r>
      <w:r w:rsidRPr="00620467">
        <w:rPr>
          <w:rStyle w:val="Zvraznenie"/>
          <w:rFonts w:ascii="Times New Roman" w:hAnsi="Times New Roman" w:cs="Times New Roman"/>
          <w:i w:val="0"/>
          <w:sz w:val="24"/>
          <w:szCs w:val="24"/>
        </w:rPr>
        <w:t>e) náklady presahujúce výšku obvyklých nákladov podľa osobitného predpisu.</w:t>
      </w:r>
    </w:p>
    <w:p w14:paraId="310281F5" w14:textId="77777777" w:rsidR="00620467" w:rsidRPr="00620467" w:rsidRDefault="00620467" w:rsidP="00620467">
      <w:pPr>
        <w:spacing w:line="300" w:lineRule="exact"/>
        <w:ind w:left="540" w:hanging="540"/>
        <w:rPr>
          <w:rFonts w:ascii="Times New Roman" w:hAnsi="Times New Roman" w:cs="Times New Roman"/>
          <w:sz w:val="24"/>
          <w:szCs w:val="24"/>
        </w:rPr>
      </w:pPr>
      <w:r w:rsidRPr="00620467">
        <w:rPr>
          <w:rFonts w:ascii="Times New Roman" w:hAnsi="Times New Roman" w:cs="Times New Roman"/>
          <w:sz w:val="24"/>
          <w:szCs w:val="24"/>
        </w:rPr>
        <w:t>(2)     Podrobnosti o nakladaní s komunálnymi odpadmi a drobnými stavebnými odpadmi  na území obce Horná Potôň stanovuje obec v osobitnom všeobecne záväznom nariadení obce Horná Potôň číslo 05/2013 o nakladaní s komunálnymi odpadmi a drobnými stavebnými odpadmi na území obce  Horná Potôň.</w:t>
      </w:r>
    </w:p>
    <w:p w14:paraId="4840557E" w14:textId="77777777" w:rsidR="00620467" w:rsidRPr="00620467" w:rsidRDefault="00620467" w:rsidP="00620467">
      <w:pPr>
        <w:spacing w:line="300" w:lineRule="exact"/>
        <w:ind w:left="540" w:hanging="540"/>
        <w:jc w:val="both"/>
        <w:rPr>
          <w:rFonts w:ascii="Times New Roman" w:hAnsi="Times New Roman" w:cs="Times New Roman"/>
          <w:b/>
          <w:sz w:val="24"/>
          <w:szCs w:val="24"/>
        </w:rPr>
      </w:pPr>
      <w:r w:rsidRPr="00620467">
        <w:rPr>
          <w:rFonts w:ascii="Times New Roman" w:hAnsi="Times New Roman" w:cs="Times New Roman"/>
          <w:sz w:val="24"/>
          <w:szCs w:val="24"/>
        </w:rPr>
        <w:t xml:space="preserve">(3) </w:t>
      </w:r>
      <w:r w:rsidRPr="00620467">
        <w:rPr>
          <w:rFonts w:ascii="Times New Roman" w:hAnsi="Times New Roman" w:cs="Times New Roman"/>
          <w:sz w:val="24"/>
          <w:szCs w:val="24"/>
        </w:rPr>
        <w:tab/>
        <w:t>Ak zákon o miestnych daniach neustanovuje inak, poplatok platí poplatník podľa § 77 ods. 2  až 4 zákona o miestnych daniach. Zdaňovacím obdobím pre miestny poplatok za  komunálne odpady a drobné stavebné odpady je kalendárny rok.</w:t>
      </w:r>
    </w:p>
    <w:p w14:paraId="671C932B" w14:textId="77777777" w:rsidR="00620467" w:rsidRPr="00620467" w:rsidRDefault="00620467" w:rsidP="00620467">
      <w:pPr>
        <w:spacing w:line="300" w:lineRule="exact"/>
        <w:ind w:left="540" w:hanging="540"/>
        <w:jc w:val="both"/>
        <w:rPr>
          <w:rFonts w:ascii="Times New Roman" w:hAnsi="Times New Roman" w:cs="Times New Roman"/>
          <w:sz w:val="24"/>
          <w:szCs w:val="24"/>
        </w:rPr>
      </w:pPr>
      <w:r w:rsidRPr="00620467">
        <w:rPr>
          <w:rFonts w:ascii="Times New Roman" w:hAnsi="Times New Roman" w:cs="Times New Roman"/>
          <w:sz w:val="24"/>
          <w:szCs w:val="24"/>
        </w:rPr>
        <w:t xml:space="preserve">(4) </w:t>
      </w:r>
      <w:r w:rsidRPr="00620467">
        <w:rPr>
          <w:rFonts w:ascii="Times New Roman" w:hAnsi="Times New Roman" w:cs="Times New Roman"/>
          <w:sz w:val="24"/>
          <w:szCs w:val="24"/>
        </w:rPr>
        <w:tab/>
        <w:t>Poplatok za odpad od  poplatníka v ustanovenej  výške pre obec  vyberá a za vybraný poplatok ručí:</w:t>
      </w:r>
    </w:p>
    <w:p w14:paraId="4E46D500" w14:textId="77777777" w:rsidR="00620467" w:rsidRPr="00620467" w:rsidRDefault="00620467" w:rsidP="00620467">
      <w:pPr>
        <w:spacing w:line="300" w:lineRule="exact"/>
        <w:ind w:left="540" w:hanging="540"/>
        <w:jc w:val="both"/>
        <w:rPr>
          <w:rFonts w:ascii="Times New Roman" w:hAnsi="Times New Roman" w:cs="Times New Roman"/>
          <w:sz w:val="24"/>
          <w:szCs w:val="24"/>
        </w:rPr>
      </w:pPr>
      <w:r w:rsidRPr="00620467">
        <w:rPr>
          <w:rFonts w:ascii="Times New Roman" w:hAnsi="Times New Roman" w:cs="Times New Roman"/>
          <w:sz w:val="24"/>
          <w:szCs w:val="24"/>
        </w:rPr>
        <w:tab/>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14:paraId="0E664EEC" w14:textId="77777777" w:rsidR="00620467" w:rsidRPr="00620467" w:rsidRDefault="00620467" w:rsidP="00620467">
      <w:pPr>
        <w:spacing w:line="300" w:lineRule="exact"/>
        <w:ind w:left="540" w:hanging="540"/>
        <w:jc w:val="both"/>
        <w:rPr>
          <w:rFonts w:ascii="Times New Roman" w:hAnsi="Times New Roman" w:cs="Times New Roman"/>
          <w:sz w:val="24"/>
          <w:szCs w:val="24"/>
        </w:rPr>
      </w:pPr>
      <w:r w:rsidRPr="00620467">
        <w:rPr>
          <w:rFonts w:ascii="Times New Roman" w:hAnsi="Times New Roman" w:cs="Times New Roman"/>
          <w:sz w:val="24"/>
          <w:szCs w:val="24"/>
        </w:rPr>
        <w:tab/>
        <w:t xml:space="preserve">b) správca, ak je vlastníkom nehnuteľnosti štát, vyšší územný celok alebo obec (ďalej len "platiteľ").  </w:t>
      </w:r>
    </w:p>
    <w:p w14:paraId="05EE791F" w14:textId="77777777" w:rsidR="00620467" w:rsidRPr="00620467" w:rsidRDefault="00620467" w:rsidP="00620467">
      <w:pPr>
        <w:spacing w:line="300" w:lineRule="exact"/>
        <w:ind w:left="540" w:hanging="540"/>
        <w:jc w:val="both"/>
        <w:rPr>
          <w:rFonts w:ascii="Times New Roman" w:hAnsi="Times New Roman" w:cs="Times New Roman"/>
          <w:sz w:val="24"/>
          <w:szCs w:val="24"/>
        </w:rPr>
      </w:pPr>
      <w:r w:rsidRPr="00620467">
        <w:rPr>
          <w:rFonts w:ascii="Times New Roman" w:hAnsi="Times New Roman" w:cs="Times New Roman"/>
          <w:sz w:val="24"/>
          <w:szCs w:val="24"/>
        </w:rPr>
        <w:tab/>
        <w:t>Platiteľ a poplatník sa môžu písomne dohodnúť, že poplatok obci  odvedie priamo poplatník; za  odvedenie poplatku  obci ručí platiteľ.</w:t>
      </w:r>
    </w:p>
    <w:p w14:paraId="28A95562" w14:textId="77777777" w:rsidR="00620467" w:rsidRPr="00620467" w:rsidRDefault="00620467" w:rsidP="00620467">
      <w:pPr>
        <w:spacing w:line="300" w:lineRule="exact"/>
        <w:ind w:left="540" w:hanging="540"/>
        <w:jc w:val="both"/>
        <w:rPr>
          <w:rFonts w:ascii="Times New Roman" w:hAnsi="Times New Roman" w:cs="Times New Roman"/>
          <w:sz w:val="24"/>
          <w:szCs w:val="24"/>
        </w:rPr>
      </w:pPr>
      <w:r w:rsidRPr="00620467">
        <w:rPr>
          <w:rFonts w:ascii="Times New Roman" w:hAnsi="Times New Roman" w:cs="Times New Roman"/>
          <w:sz w:val="24"/>
          <w:szCs w:val="24"/>
        </w:rPr>
        <w:t xml:space="preserve">(5) </w:t>
      </w:r>
      <w:r w:rsidRPr="00620467">
        <w:rPr>
          <w:rFonts w:ascii="Times New Roman" w:hAnsi="Times New Roman" w:cs="Times New Roman"/>
          <w:sz w:val="24"/>
          <w:szCs w:val="24"/>
        </w:rPr>
        <w:tab/>
        <w:t>Poplatková   povinnosť   vzniká   dňom,   ktorým   nastane skutočnosť uvedená v § 77 ods. 2 zákona o miestnych daniach. Poplatková povinnosť zaniká dňom, ktorým zanikne táto skutočnosť.</w:t>
      </w:r>
    </w:p>
    <w:p w14:paraId="033D5025" w14:textId="77777777" w:rsidR="00620467" w:rsidRPr="00620467" w:rsidRDefault="00620467" w:rsidP="00620467">
      <w:pPr>
        <w:spacing w:line="300" w:lineRule="exact"/>
        <w:ind w:left="540" w:hanging="540"/>
        <w:rPr>
          <w:rFonts w:ascii="Times New Roman" w:hAnsi="Times New Roman" w:cs="Times New Roman"/>
          <w:sz w:val="24"/>
          <w:szCs w:val="24"/>
        </w:rPr>
      </w:pPr>
    </w:p>
    <w:p w14:paraId="6238501D" w14:textId="77777777" w:rsidR="00620467" w:rsidRPr="00620467" w:rsidRDefault="00620467" w:rsidP="00620467">
      <w:pPr>
        <w:autoSpaceDE w:val="0"/>
        <w:autoSpaceDN w:val="0"/>
        <w:adjustRightInd w:val="0"/>
        <w:ind w:left="567" w:hanging="567"/>
        <w:rPr>
          <w:rFonts w:ascii="Times New Roman" w:hAnsi="Times New Roman" w:cs="Times New Roman"/>
          <w:sz w:val="24"/>
          <w:szCs w:val="24"/>
        </w:rPr>
      </w:pPr>
      <w:r w:rsidRPr="00620467">
        <w:rPr>
          <w:rFonts w:ascii="Times New Roman" w:hAnsi="Times New Roman" w:cs="Times New Roman"/>
          <w:sz w:val="24"/>
          <w:szCs w:val="24"/>
        </w:rPr>
        <w:lastRenderedPageBreak/>
        <w:t xml:space="preserve">(6)     Sadzbu poplatku za odpad určuje správca dane, v súlade s </w:t>
      </w:r>
      <w:proofErr w:type="spellStart"/>
      <w:r w:rsidRPr="00620467">
        <w:rPr>
          <w:rFonts w:ascii="Times New Roman" w:hAnsi="Times New Roman" w:cs="Times New Roman"/>
          <w:sz w:val="24"/>
          <w:szCs w:val="24"/>
        </w:rPr>
        <w:t>ust</w:t>
      </w:r>
      <w:proofErr w:type="spellEnd"/>
      <w:r w:rsidRPr="00620467">
        <w:rPr>
          <w:rFonts w:ascii="Times New Roman" w:hAnsi="Times New Roman" w:cs="Times New Roman"/>
          <w:sz w:val="24"/>
          <w:szCs w:val="24"/>
        </w:rPr>
        <w:t>. § 78 ods. 1písm a) a §  83 zákona o miestnych daniach, nasledovne:</w:t>
      </w:r>
    </w:p>
    <w:p w14:paraId="25665CFA" w14:textId="77777777" w:rsidR="00620467" w:rsidRPr="00620467" w:rsidRDefault="00620467" w:rsidP="00620467">
      <w:pPr>
        <w:autoSpaceDE w:val="0"/>
        <w:autoSpaceDN w:val="0"/>
        <w:adjustRightInd w:val="0"/>
        <w:ind w:left="567" w:hanging="567"/>
        <w:rPr>
          <w:rFonts w:ascii="Times New Roman" w:hAnsi="Times New Roman" w:cs="Times New Roman"/>
          <w:sz w:val="24"/>
          <w:szCs w:val="24"/>
        </w:rPr>
      </w:pPr>
    </w:p>
    <w:p w14:paraId="6309B7A3" w14:textId="77777777" w:rsidR="00620467" w:rsidRPr="00620467" w:rsidRDefault="00620467" w:rsidP="00620467">
      <w:pPr>
        <w:spacing w:line="300" w:lineRule="exact"/>
        <w:ind w:left="567" w:hanging="567"/>
        <w:jc w:val="both"/>
        <w:rPr>
          <w:rFonts w:ascii="Times New Roman" w:hAnsi="Times New Roman" w:cs="Times New Roman"/>
          <w:sz w:val="24"/>
          <w:szCs w:val="24"/>
        </w:rPr>
      </w:pPr>
    </w:p>
    <w:p w14:paraId="06D6D9BC" w14:textId="77777777" w:rsidR="00620467" w:rsidRDefault="00620467" w:rsidP="00620467">
      <w:pPr>
        <w:autoSpaceDE w:val="0"/>
        <w:autoSpaceDN w:val="0"/>
        <w:adjustRightInd w:val="0"/>
        <w:ind w:left="567" w:hanging="567"/>
        <w:jc w:val="both"/>
        <w:rPr>
          <w:rFonts w:ascii="Times New Roman" w:hAnsi="Times New Roman" w:cs="Times New Roman"/>
          <w:sz w:val="24"/>
          <w:szCs w:val="24"/>
        </w:rPr>
      </w:pPr>
      <w:r w:rsidRPr="00620467">
        <w:rPr>
          <w:rFonts w:ascii="Times New Roman" w:hAnsi="Times New Roman" w:cs="Times New Roman"/>
          <w:iCs/>
          <w:sz w:val="24"/>
          <w:szCs w:val="24"/>
        </w:rPr>
        <w:t xml:space="preserve">         - poplatok pre poplatníka</w:t>
      </w:r>
      <w:r w:rsidRPr="00620467">
        <w:rPr>
          <w:rFonts w:ascii="Times New Roman" w:hAnsi="Times New Roman" w:cs="Times New Roman"/>
          <w:sz w:val="24"/>
          <w:szCs w:val="24"/>
        </w:rPr>
        <w:t xml:space="preserve"> podľa § 2 ods.1 písm. a) je vo výške </w:t>
      </w:r>
      <w:r w:rsidRPr="00620467">
        <w:rPr>
          <w:rFonts w:ascii="Times New Roman" w:hAnsi="Times New Roman" w:cs="Times New Roman"/>
          <w:b/>
          <w:bCs/>
          <w:sz w:val="24"/>
          <w:szCs w:val="24"/>
        </w:rPr>
        <w:t xml:space="preserve">0,10960 </w:t>
      </w:r>
      <w:r w:rsidRPr="00620467">
        <w:rPr>
          <w:rFonts w:ascii="Times New Roman" w:hAnsi="Times New Roman" w:cs="Times New Roman"/>
          <w:sz w:val="24"/>
          <w:szCs w:val="24"/>
        </w:rPr>
        <w:t>eura za osobu a kalendárny deň:</w:t>
      </w:r>
    </w:p>
    <w:p w14:paraId="7B6BBBE3" w14:textId="77777777" w:rsidR="00620467" w:rsidRPr="00620467" w:rsidRDefault="00620467" w:rsidP="00620467">
      <w:pPr>
        <w:autoSpaceDE w:val="0"/>
        <w:autoSpaceDN w:val="0"/>
        <w:adjustRightInd w:val="0"/>
        <w:ind w:left="567" w:hanging="567"/>
        <w:rPr>
          <w:rFonts w:ascii="Times New Roman" w:hAnsi="Times New Roman" w:cs="Times New Roman"/>
          <w:sz w:val="24"/>
          <w:szCs w:val="24"/>
        </w:rPr>
      </w:pPr>
      <w:r w:rsidRPr="00620467">
        <w:rPr>
          <w:rFonts w:ascii="Times New Roman" w:hAnsi="Times New Roman" w:cs="Times New Roman"/>
          <w:sz w:val="24"/>
          <w:szCs w:val="24"/>
        </w:rPr>
        <w:t xml:space="preserve">          sadzba poplatku                     počet kalendárnych dní               poplatok za 1 osobu/rok </w:t>
      </w:r>
    </w:p>
    <w:p w14:paraId="6F13F550" w14:textId="77777777" w:rsidR="00620467" w:rsidRDefault="00AA0FD0" w:rsidP="00620467">
      <w:pPr>
        <w:autoSpaceDE w:val="0"/>
        <w:autoSpaceDN w:val="0"/>
        <w:adjustRightInd w:val="0"/>
        <w:ind w:left="426"/>
        <w:rPr>
          <w:rFonts w:ascii="Times New Roman" w:hAnsi="Times New Roman" w:cs="Times New Roman"/>
          <w:b/>
          <w:bCs/>
          <w:sz w:val="24"/>
          <w:szCs w:val="24"/>
        </w:rPr>
      </w:pPr>
      <w:r>
        <w:rPr>
          <w:rFonts w:ascii="Times New Roman" w:hAnsi="Times New Roman" w:cs="Times New Roman"/>
          <w:b/>
          <w:sz w:val="24"/>
          <w:szCs w:val="24"/>
        </w:rPr>
        <w:t xml:space="preserve">   </w:t>
      </w:r>
      <w:r w:rsidR="00620467" w:rsidRPr="00620467">
        <w:rPr>
          <w:rFonts w:ascii="Times New Roman" w:hAnsi="Times New Roman" w:cs="Times New Roman"/>
          <w:b/>
          <w:sz w:val="24"/>
          <w:szCs w:val="24"/>
        </w:rPr>
        <w:t xml:space="preserve">0,10960   €         x                     </w:t>
      </w:r>
      <w:r w:rsidR="00620467">
        <w:rPr>
          <w:rFonts w:ascii="Times New Roman" w:hAnsi="Times New Roman" w:cs="Times New Roman"/>
          <w:b/>
          <w:sz w:val="24"/>
          <w:szCs w:val="24"/>
        </w:rPr>
        <w:t xml:space="preserve">  </w:t>
      </w:r>
      <w:r w:rsidR="00620467" w:rsidRPr="00620467">
        <w:rPr>
          <w:rFonts w:ascii="Times New Roman" w:hAnsi="Times New Roman" w:cs="Times New Roman"/>
          <w:b/>
          <w:sz w:val="24"/>
          <w:szCs w:val="24"/>
        </w:rPr>
        <w:t xml:space="preserve">  365                      </w:t>
      </w:r>
      <w:r w:rsidR="00620467">
        <w:rPr>
          <w:rFonts w:ascii="Times New Roman" w:hAnsi="Times New Roman" w:cs="Times New Roman"/>
          <w:b/>
          <w:sz w:val="24"/>
          <w:szCs w:val="24"/>
        </w:rPr>
        <w:t xml:space="preserve">x </w:t>
      </w:r>
      <w:r w:rsidR="00620467" w:rsidRPr="00620467">
        <w:rPr>
          <w:rFonts w:ascii="Times New Roman" w:hAnsi="Times New Roman" w:cs="Times New Roman"/>
          <w:b/>
          <w:sz w:val="24"/>
          <w:szCs w:val="24"/>
        </w:rPr>
        <w:t xml:space="preserve">             </w:t>
      </w:r>
      <w:r w:rsidR="00620467">
        <w:rPr>
          <w:rFonts w:ascii="Times New Roman" w:hAnsi="Times New Roman" w:cs="Times New Roman"/>
          <w:b/>
          <w:sz w:val="24"/>
          <w:szCs w:val="24"/>
        </w:rPr>
        <w:t xml:space="preserve">  </w:t>
      </w:r>
      <w:r w:rsidR="00620467" w:rsidRPr="00620467">
        <w:rPr>
          <w:rFonts w:ascii="Times New Roman" w:hAnsi="Times New Roman" w:cs="Times New Roman"/>
          <w:b/>
          <w:sz w:val="24"/>
          <w:szCs w:val="24"/>
        </w:rPr>
        <w:t xml:space="preserve">    </w:t>
      </w:r>
      <w:r w:rsidR="00620467">
        <w:rPr>
          <w:rFonts w:ascii="Times New Roman" w:hAnsi="Times New Roman" w:cs="Times New Roman"/>
          <w:b/>
          <w:sz w:val="24"/>
          <w:szCs w:val="24"/>
        </w:rPr>
        <w:t xml:space="preserve">    </w:t>
      </w:r>
      <w:r w:rsidR="00620467" w:rsidRPr="00620467">
        <w:rPr>
          <w:rFonts w:ascii="Times New Roman" w:hAnsi="Times New Roman" w:cs="Times New Roman"/>
          <w:b/>
          <w:sz w:val="24"/>
          <w:szCs w:val="24"/>
        </w:rPr>
        <w:t xml:space="preserve">  </w:t>
      </w:r>
      <w:r w:rsidR="00620467" w:rsidRPr="00620467">
        <w:rPr>
          <w:rFonts w:ascii="Times New Roman" w:hAnsi="Times New Roman" w:cs="Times New Roman"/>
          <w:b/>
          <w:bCs/>
          <w:sz w:val="24"/>
          <w:szCs w:val="24"/>
        </w:rPr>
        <w:t>40,00 €</w:t>
      </w:r>
    </w:p>
    <w:p w14:paraId="6BB6F605" w14:textId="77777777" w:rsidR="00620467" w:rsidRPr="00620467" w:rsidRDefault="00620467" w:rsidP="00620467">
      <w:pPr>
        <w:autoSpaceDE w:val="0"/>
        <w:autoSpaceDN w:val="0"/>
        <w:adjustRightInd w:val="0"/>
        <w:ind w:left="426"/>
        <w:rPr>
          <w:sz w:val="20"/>
          <w:szCs w:val="20"/>
        </w:rPr>
      </w:pPr>
      <w:r w:rsidRPr="00620467">
        <w:rPr>
          <w:rFonts w:ascii="Times New Roman" w:hAnsi="Times New Roman" w:cs="Times New Roman"/>
          <w:b/>
          <w:bCs/>
          <w:sz w:val="24"/>
          <w:szCs w:val="24"/>
        </w:rPr>
        <w:t xml:space="preserve"> </w:t>
      </w:r>
      <w:r w:rsidRPr="00620467">
        <w:rPr>
          <w:sz w:val="20"/>
          <w:szCs w:val="20"/>
        </w:rPr>
        <w:t xml:space="preserve">                                                                                                 </w:t>
      </w:r>
      <w:r>
        <w:rPr>
          <w:sz w:val="20"/>
          <w:szCs w:val="20"/>
        </w:rPr>
        <w:t xml:space="preserve">       </w:t>
      </w:r>
      <w:r>
        <w:rPr>
          <w:rFonts w:ascii="Times New Roman" w:hAnsi="Times New Roman" w:cs="Times New Roman"/>
          <w:sz w:val="20"/>
          <w:szCs w:val="20"/>
        </w:rPr>
        <w:t xml:space="preserve">           </w:t>
      </w:r>
      <w:r w:rsidR="00AA0FD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20467">
        <w:rPr>
          <w:sz w:val="20"/>
          <w:szCs w:val="20"/>
        </w:rPr>
        <w:t>(</w:t>
      </w:r>
      <w:r w:rsidRPr="00620467">
        <w:rPr>
          <w:rFonts w:ascii="Times New Roman" w:hAnsi="Times New Roman" w:cs="Times New Roman"/>
          <w:sz w:val="20"/>
          <w:szCs w:val="20"/>
        </w:rPr>
        <w:t>po zaokrúhlení smerom nahor</w:t>
      </w:r>
      <w:r w:rsidRPr="00620467">
        <w:rPr>
          <w:sz w:val="20"/>
          <w:szCs w:val="20"/>
        </w:rPr>
        <w:t>)</w:t>
      </w:r>
    </w:p>
    <w:p w14:paraId="650916AC" w14:textId="77777777" w:rsidR="00620467" w:rsidRPr="00620467" w:rsidRDefault="00620467" w:rsidP="00620467">
      <w:pPr>
        <w:spacing w:line="300" w:lineRule="exact"/>
        <w:ind w:left="426" w:hanging="540"/>
        <w:rPr>
          <w:rFonts w:ascii="Times New Roman" w:hAnsi="Times New Roman" w:cs="Times New Roman"/>
          <w:sz w:val="24"/>
          <w:szCs w:val="24"/>
        </w:rPr>
      </w:pPr>
      <w:r w:rsidRPr="00620467">
        <w:rPr>
          <w:rFonts w:ascii="Times New Roman" w:hAnsi="Times New Roman" w:cs="Times New Roman"/>
          <w:sz w:val="24"/>
          <w:szCs w:val="24"/>
        </w:rPr>
        <w:t>(7)</w:t>
      </w:r>
      <w:r w:rsidRPr="00620467">
        <w:rPr>
          <w:rFonts w:ascii="Times New Roman" w:hAnsi="Times New Roman" w:cs="Times New Roman"/>
          <w:sz w:val="24"/>
          <w:szCs w:val="24"/>
        </w:rPr>
        <w:tab/>
        <w:t>Pri množstvovom zbere, ktorý je zavedený pre právnické osoby a fyzické osoby – podnikateľov,  je  sadzba poplatku stanovená za jeden liter komunálnych odpadov nasledovne:</w:t>
      </w:r>
    </w:p>
    <w:p w14:paraId="28B7C43D" w14:textId="77777777" w:rsidR="00620467" w:rsidRPr="00620467" w:rsidRDefault="00620467" w:rsidP="00620467">
      <w:pPr>
        <w:autoSpaceDE w:val="0"/>
        <w:autoSpaceDN w:val="0"/>
        <w:adjustRightInd w:val="0"/>
        <w:ind w:left="426"/>
        <w:jc w:val="both"/>
        <w:rPr>
          <w:rFonts w:ascii="Times New Roman" w:hAnsi="Times New Roman" w:cs="Times New Roman"/>
          <w:sz w:val="24"/>
          <w:szCs w:val="24"/>
        </w:rPr>
      </w:pPr>
      <w:r w:rsidRPr="00620467">
        <w:rPr>
          <w:rFonts w:ascii="Times New Roman" w:hAnsi="Times New Roman" w:cs="Times New Roman"/>
          <w:sz w:val="24"/>
          <w:szCs w:val="24"/>
        </w:rPr>
        <w:t xml:space="preserve"> - poplatok pre poplatníka podľa § 2 ods. 1 písm. b) a c)  </w:t>
      </w:r>
      <w:r w:rsidRPr="00620467">
        <w:rPr>
          <w:rFonts w:ascii="Times New Roman" w:hAnsi="Times New Roman" w:cs="Times New Roman"/>
          <w:b/>
          <w:bCs/>
          <w:sz w:val="24"/>
          <w:szCs w:val="24"/>
        </w:rPr>
        <w:t xml:space="preserve">0,01795  </w:t>
      </w:r>
      <w:r w:rsidRPr="00620467">
        <w:rPr>
          <w:rFonts w:ascii="Times New Roman" w:hAnsi="Times New Roman" w:cs="Times New Roman"/>
          <w:bCs/>
          <w:sz w:val="24"/>
          <w:szCs w:val="24"/>
        </w:rPr>
        <w:t>eura</w:t>
      </w:r>
      <w:r w:rsidRPr="00620467">
        <w:rPr>
          <w:rFonts w:ascii="Times New Roman" w:hAnsi="Times New Roman" w:cs="Times New Roman"/>
          <w:b/>
          <w:bCs/>
          <w:sz w:val="24"/>
          <w:szCs w:val="24"/>
        </w:rPr>
        <w:t xml:space="preserve"> </w:t>
      </w:r>
      <w:r w:rsidRPr="00620467">
        <w:rPr>
          <w:rFonts w:ascii="Times New Roman" w:hAnsi="Times New Roman" w:cs="Times New Roman"/>
          <w:sz w:val="24"/>
          <w:szCs w:val="24"/>
        </w:rPr>
        <w:t>za jeden liter komunálnych odpadov na kalendárny rok:</w:t>
      </w:r>
    </w:p>
    <w:p w14:paraId="2CF02663" w14:textId="77777777" w:rsidR="00620467" w:rsidRPr="00620467" w:rsidRDefault="00620467" w:rsidP="00620467">
      <w:pPr>
        <w:autoSpaceDE w:val="0"/>
        <w:autoSpaceDN w:val="0"/>
        <w:adjustRightInd w:val="0"/>
        <w:ind w:left="426"/>
        <w:rPr>
          <w:rFonts w:ascii="Times New Roman" w:hAnsi="Times New Roman" w:cs="Times New Roman"/>
          <w:sz w:val="24"/>
          <w:szCs w:val="24"/>
        </w:rPr>
      </w:pPr>
      <w:r w:rsidRPr="00620467">
        <w:rPr>
          <w:rFonts w:ascii="Times New Roman" w:hAnsi="Times New Roman" w:cs="Times New Roman"/>
          <w:sz w:val="24"/>
          <w:szCs w:val="24"/>
        </w:rPr>
        <w:t xml:space="preserve">sadzba poplatku        smetná nádoba l                   počet vývozov        poplatok na 1 rok                 </w:t>
      </w:r>
    </w:p>
    <w:p w14:paraId="13FD6FB8" w14:textId="77777777" w:rsidR="00620467" w:rsidRPr="00620467" w:rsidRDefault="00620467" w:rsidP="00620467">
      <w:pPr>
        <w:autoSpaceDE w:val="0"/>
        <w:autoSpaceDN w:val="0"/>
        <w:adjustRightInd w:val="0"/>
        <w:ind w:left="426"/>
        <w:rPr>
          <w:rFonts w:ascii="Times New Roman" w:hAnsi="Times New Roman" w:cs="Times New Roman"/>
          <w:b/>
          <w:sz w:val="24"/>
          <w:szCs w:val="24"/>
        </w:rPr>
      </w:pPr>
      <w:r w:rsidRPr="00620467">
        <w:rPr>
          <w:rFonts w:ascii="Times New Roman" w:hAnsi="Times New Roman" w:cs="Times New Roman"/>
          <w:b/>
          <w:sz w:val="24"/>
          <w:szCs w:val="24"/>
        </w:rPr>
        <w:t xml:space="preserve">0,01790 €              x                240               x                26                          </w:t>
      </w:r>
      <w:r w:rsidRPr="00620467">
        <w:rPr>
          <w:rFonts w:ascii="Times New Roman" w:hAnsi="Times New Roman" w:cs="Times New Roman"/>
          <w:b/>
          <w:bCs/>
          <w:sz w:val="24"/>
          <w:szCs w:val="24"/>
        </w:rPr>
        <w:t>112,00 €</w:t>
      </w:r>
    </w:p>
    <w:p w14:paraId="7CB3B1D1" w14:textId="77777777" w:rsidR="00620467" w:rsidRPr="00620467" w:rsidRDefault="00620467" w:rsidP="00620467">
      <w:pPr>
        <w:autoSpaceDE w:val="0"/>
        <w:autoSpaceDN w:val="0"/>
        <w:adjustRightInd w:val="0"/>
        <w:ind w:left="426"/>
        <w:rPr>
          <w:rFonts w:ascii="Times New Roman" w:hAnsi="Times New Roman" w:cs="Times New Roman"/>
          <w:sz w:val="20"/>
          <w:szCs w:val="20"/>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sz w:val="24"/>
          <w:szCs w:val="24"/>
        </w:rPr>
        <w:t xml:space="preserve">  </w:t>
      </w:r>
      <w:r w:rsidRPr="00620467">
        <w:rPr>
          <w:rFonts w:ascii="Times New Roman" w:hAnsi="Times New Roman" w:cs="Times New Roman"/>
          <w:sz w:val="20"/>
          <w:szCs w:val="20"/>
        </w:rPr>
        <w:t>(po zaokrúhlení smerom nahor)</w:t>
      </w:r>
    </w:p>
    <w:p w14:paraId="14B9A62D" w14:textId="77777777" w:rsidR="00620467" w:rsidRPr="00620467" w:rsidRDefault="00620467" w:rsidP="00620467">
      <w:pPr>
        <w:spacing w:line="300" w:lineRule="exact"/>
        <w:ind w:left="426" w:hanging="540"/>
        <w:rPr>
          <w:rFonts w:ascii="Times New Roman" w:hAnsi="Times New Roman" w:cs="Times New Roman"/>
          <w:b/>
          <w:sz w:val="24"/>
          <w:szCs w:val="24"/>
        </w:rPr>
      </w:pPr>
      <w:r w:rsidRPr="00620467">
        <w:rPr>
          <w:rFonts w:ascii="Times New Roman" w:hAnsi="Times New Roman" w:cs="Times New Roman"/>
          <w:sz w:val="24"/>
          <w:szCs w:val="24"/>
        </w:rPr>
        <w:t xml:space="preserve">         </w:t>
      </w:r>
      <w:r w:rsidRPr="00620467">
        <w:rPr>
          <w:rFonts w:ascii="Times New Roman" w:hAnsi="Times New Roman" w:cs="Times New Roman"/>
          <w:b/>
          <w:sz w:val="24"/>
          <w:szCs w:val="24"/>
        </w:rPr>
        <w:t xml:space="preserve">0,01790 €                x               1100               x              26                         </w:t>
      </w:r>
      <w:r w:rsidRPr="00620467">
        <w:rPr>
          <w:rFonts w:ascii="Times New Roman" w:hAnsi="Times New Roman" w:cs="Times New Roman"/>
          <w:b/>
          <w:bCs/>
          <w:sz w:val="24"/>
          <w:szCs w:val="24"/>
        </w:rPr>
        <w:t>512,00 €</w:t>
      </w:r>
      <w:r w:rsidRPr="00620467">
        <w:rPr>
          <w:rFonts w:ascii="Times New Roman" w:hAnsi="Times New Roman" w:cs="Times New Roman"/>
          <w:b/>
          <w:sz w:val="24"/>
          <w:szCs w:val="24"/>
        </w:rPr>
        <w:t xml:space="preserve">   </w:t>
      </w:r>
    </w:p>
    <w:p w14:paraId="3128BA94" w14:textId="77777777" w:rsidR="00620467" w:rsidRPr="00620467" w:rsidRDefault="00620467" w:rsidP="00620467">
      <w:pPr>
        <w:autoSpaceDE w:val="0"/>
        <w:autoSpaceDN w:val="0"/>
        <w:adjustRightInd w:val="0"/>
        <w:ind w:left="426"/>
        <w:rPr>
          <w:rFonts w:ascii="Times New Roman" w:hAnsi="Times New Roman" w:cs="Times New Roman"/>
          <w:sz w:val="20"/>
          <w:szCs w:val="20"/>
        </w:rPr>
      </w:pPr>
      <w:r w:rsidRPr="00620467">
        <w:rPr>
          <w:rFonts w:ascii="Times New Roman" w:hAnsi="Times New Roman" w:cs="Times New Roman"/>
          <w:sz w:val="24"/>
          <w:szCs w:val="24"/>
        </w:rPr>
        <w:t xml:space="preserve">                                                                                             </w:t>
      </w:r>
      <w:r w:rsidR="00AA0FD0">
        <w:rPr>
          <w:rFonts w:ascii="Times New Roman" w:hAnsi="Times New Roman" w:cs="Times New Roman"/>
          <w:sz w:val="24"/>
          <w:szCs w:val="24"/>
        </w:rPr>
        <w:t xml:space="preserve">     </w:t>
      </w:r>
      <w:r w:rsidRPr="00620467">
        <w:rPr>
          <w:rFonts w:ascii="Times New Roman" w:hAnsi="Times New Roman" w:cs="Times New Roman"/>
          <w:sz w:val="24"/>
          <w:szCs w:val="24"/>
        </w:rPr>
        <w:t xml:space="preserve">   </w:t>
      </w:r>
      <w:r w:rsidRPr="00620467">
        <w:rPr>
          <w:rFonts w:ascii="Times New Roman" w:hAnsi="Times New Roman" w:cs="Times New Roman"/>
          <w:sz w:val="20"/>
          <w:szCs w:val="20"/>
        </w:rPr>
        <w:t>(po zaokrúhlení smerom nahor)</w:t>
      </w:r>
    </w:p>
    <w:p w14:paraId="028A9C62" w14:textId="77777777" w:rsidR="00620467" w:rsidRDefault="00620467" w:rsidP="00620467">
      <w:pPr>
        <w:spacing w:line="300" w:lineRule="exact"/>
        <w:ind w:left="426"/>
        <w:rPr>
          <w:rFonts w:ascii="Times New Roman" w:hAnsi="Times New Roman" w:cs="Times New Roman"/>
          <w:sz w:val="24"/>
          <w:szCs w:val="24"/>
        </w:rPr>
      </w:pPr>
      <w:r w:rsidRPr="00620467">
        <w:rPr>
          <w:rFonts w:ascii="Times New Roman" w:hAnsi="Times New Roman" w:cs="Times New Roman"/>
          <w:iCs/>
          <w:sz w:val="24"/>
          <w:szCs w:val="24"/>
        </w:rPr>
        <w:t>Výška poplatku za kalendárny rok sa určí ako súčin sadzby, objemu nádoby  frekvencie vývozov a počtu nádob</w:t>
      </w:r>
      <w:r w:rsidRPr="00620467">
        <w:rPr>
          <w:rFonts w:ascii="Times New Roman" w:hAnsi="Times New Roman" w:cs="Times New Roman"/>
          <w:i/>
          <w:sz w:val="24"/>
          <w:szCs w:val="24"/>
        </w:rPr>
        <w:t xml:space="preserve">. </w:t>
      </w:r>
    </w:p>
    <w:p w14:paraId="1A9DFC33" w14:textId="77777777" w:rsidR="00AA0FD0" w:rsidRPr="00AA0FD0" w:rsidRDefault="00AA0FD0" w:rsidP="00620467">
      <w:pPr>
        <w:spacing w:line="300" w:lineRule="exact"/>
        <w:ind w:left="426"/>
        <w:rPr>
          <w:rFonts w:ascii="Times New Roman" w:hAnsi="Times New Roman" w:cs="Times New Roman"/>
          <w:sz w:val="24"/>
          <w:szCs w:val="24"/>
        </w:rPr>
      </w:pPr>
    </w:p>
    <w:p w14:paraId="39E0E488" w14:textId="77777777" w:rsidR="00620467" w:rsidRPr="00620467" w:rsidRDefault="00620467" w:rsidP="00620467">
      <w:pPr>
        <w:autoSpaceDE w:val="0"/>
        <w:autoSpaceDN w:val="0"/>
        <w:adjustRightInd w:val="0"/>
        <w:jc w:val="center"/>
        <w:rPr>
          <w:rFonts w:ascii="Times New Roman" w:hAnsi="Times New Roman" w:cs="Times New Roman"/>
          <w:b/>
          <w:bCs/>
          <w:sz w:val="24"/>
          <w:szCs w:val="24"/>
        </w:rPr>
      </w:pPr>
      <w:r w:rsidRPr="00620467">
        <w:rPr>
          <w:rFonts w:ascii="Times New Roman" w:hAnsi="Times New Roman" w:cs="Times New Roman"/>
          <w:b/>
          <w:bCs/>
          <w:sz w:val="24"/>
          <w:szCs w:val="24"/>
        </w:rPr>
        <w:t>Sadzba za predaj zberných nádob</w:t>
      </w:r>
    </w:p>
    <w:p w14:paraId="03AC0223" w14:textId="77777777" w:rsidR="00620467" w:rsidRPr="00620467" w:rsidRDefault="00620467" w:rsidP="00620467">
      <w:pPr>
        <w:autoSpaceDE w:val="0"/>
        <w:autoSpaceDN w:val="0"/>
        <w:adjustRightInd w:val="0"/>
        <w:rPr>
          <w:rFonts w:ascii="Times New Roman" w:hAnsi="Times New Roman" w:cs="Times New Roman"/>
          <w:b/>
          <w:bCs/>
          <w:sz w:val="24"/>
          <w:szCs w:val="24"/>
        </w:rPr>
      </w:pPr>
      <w:r w:rsidRPr="00620467">
        <w:rPr>
          <w:rFonts w:ascii="Times New Roman" w:hAnsi="Times New Roman" w:cs="Times New Roman"/>
          <w:b/>
          <w:bCs/>
          <w:sz w:val="24"/>
          <w:szCs w:val="24"/>
        </w:rPr>
        <w:t xml:space="preserve">      </w:t>
      </w:r>
      <w:r w:rsidRPr="00620467">
        <w:rPr>
          <w:rFonts w:ascii="Times New Roman" w:hAnsi="Times New Roman" w:cs="Times New Roman"/>
          <w:sz w:val="24"/>
          <w:szCs w:val="24"/>
        </w:rPr>
        <w:t>Žiadateľ o novú zbernú nádobu pri prvom žiadaní</w:t>
      </w:r>
      <w:r w:rsidR="00F94EA4">
        <w:rPr>
          <w:rFonts w:ascii="Times New Roman" w:hAnsi="Times New Roman" w:cs="Times New Roman"/>
          <w:sz w:val="24"/>
          <w:szCs w:val="24"/>
        </w:rPr>
        <w:t>:</w:t>
      </w:r>
      <w:r w:rsidRPr="00620467">
        <w:rPr>
          <w:rFonts w:ascii="Times New Roman" w:hAnsi="Times New Roman" w:cs="Times New Roman"/>
          <w:sz w:val="24"/>
          <w:szCs w:val="24"/>
        </w:rPr>
        <w:t xml:space="preserve">            </w:t>
      </w:r>
      <w:r w:rsidRPr="00620467">
        <w:rPr>
          <w:rFonts w:ascii="Times New Roman" w:hAnsi="Times New Roman" w:cs="Times New Roman"/>
          <w:b/>
          <w:sz w:val="24"/>
          <w:szCs w:val="24"/>
        </w:rPr>
        <w:t>2</w:t>
      </w:r>
      <w:r w:rsidRPr="00620467">
        <w:rPr>
          <w:rFonts w:ascii="Times New Roman" w:hAnsi="Times New Roman" w:cs="Times New Roman"/>
          <w:b/>
          <w:bCs/>
          <w:sz w:val="24"/>
          <w:szCs w:val="24"/>
        </w:rPr>
        <w:t>40 liter -  40,00 €/kus</w:t>
      </w:r>
    </w:p>
    <w:p w14:paraId="78DAAC30" w14:textId="77777777" w:rsidR="00620467" w:rsidRPr="00620467" w:rsidRDefault="00620467" w:rsidP="00620467">
      <w:pPr>
        <w:autoSpaceDE w:val="0"/>
        <w:autoSpaceDN w:val="0"/>
        <w:adjustRightInd w:val="0"/>
        <w:rPr>
          <w:rFonts w:ascii="Times New Roman" w:hAnsi="Times New Roman" w:cs="Times New Roman"/>
          <w:b/>
          <w:bCs/>
          <w:sz w:val="24"/>
          <w:szCs w:val="24"/>
        </w:rPr>
      </w:pPr>
      <w:r w:rsidRPr="00620467">
        <w:rPr>
          <w:rFonts w:ascii="Times New Roman" w:hAnsi="Times New Roman" w:cs="Times New Roman"/>
          <w:b/>
          <w:bCs/>
          <w:sz w:val="24"/>
          <w:szCs w:val="24"/>
        </w:rPr>
        <w:t xml:space="preserve">      </w:t>
      </w:r>
      <w:r w:rsidRPr="00620467">
        <w:rPr>
          <w:rFonts w:ascii="Times New Roman" w:hAnsi="Times New Roman" w:cs="Times New Roman"/>
          <w:sz w:val="24"/>
          <w:szCs w:val="24"/>
        </w:rPr>
        <w:t>Výmena poškodenej nádoby s</w:t>
      </w:r>
      <w:r w:rsidR="00F94EA4">
        <w:rPr>
          <w:rFonts w:ascii="Times New Roman" w:hAnsi="Times New Roman" w:cs="Times New Roman"/>
          <w:sz w:val="24"/>
          <w:szCs w:val="24"/>
        </w:rPr>
        <w:t> </w:t>
      </w:r>
      <w:r w:rsidRPr="00620467">
        <w:rPr>
          <w:rFonts w:ascii="Times New Roman" w:hAnsi="Times New Roman" w:cs="Times New Roman"/>
          <w:sz w:val="24"/>
          <w:szCs w:val="24"/>
        </w:rPr>
        <w:t>objemom</w:t>
      </w:r>
      <w:r w:rsidR="00F94EA4">
        <w:rPr>
          <w:rFonts w:ascii="Times New Roman" w:hAnsi="Times New Roman" w:cs="Times New Roman"/>
          <w:sz w:val="24"/>
          <w:szCs w:val="24"/>
        </w:rPr>
        <w:t xml:space="preserve">: </w:t>
      </w:r>
      <w:r w:rsidRPr="00620467">
        <w:rPr>
          <w:rFonts w:ascii="Times New Roman" w:hAnsi="Times New Roman" w:cs="Times New Roman"/>
          <w:sz w:val="24"/>
          <w:szCs w:val="24"/>
        </w:rPr>
        <w:t xml:space="preserve">                           </w:t>
      </w:r>
      <w:r w:rsidRPr="00620467">
        <w:rPr>
          <w:rFonts w:ascii="Times New Roman" w:hAnsi="Times New Roman" w:cs="Times New Roman"/>
          <w:b/>
          <w:bCs/>
          <w:sz w:val="24"/>
          <w:szCs w:val="24"/>
        </w:rPr>
        <w:t>240 liter  -  20,00 €/kus</w:t>
      </w:r>
    </w:p>
    <w:p w14:paraId="780CA578" w14:textId="77777777" w:rsidR="00620467" w:rsidRPr="00620467" w:rsidRDefault="00620467" w:rsidP="00620467">
      <w:pPr>
        <w:autoSpaceDE w:val="0"/>
        <w:autoSpaceDN w:val="0"/>
        <w:adjustRightInd w:val="0"/>
        <w:jc w:val="both"/>
        <w:rPr>
          <w:rFonts w:ascii="Times New Roman" w:hAnsi="Times New Roman" w:cs="Times New Roman"/>
          <w:b/>
          <w:bCs/>
          <w:sz w:val="24"/>
          <w:szCs w:val="24"/>
        </w:rPr>
      </w:pPr>
      <w:r w:rsidRPr="00620467">
        <w:rPr>
          <w:rFonts w:ascii="Times New Roman" w:hAnsi="Times New Roman" w:cs="Times New Roman"/>
          <w:b/>
          <w:bCs/>
          <w:sz w:val="24"/>
          <w:szCs w:val="24"/>
        </w:rPr>
        <w:t xml:space="preserve">      </w:t>
      </w:r>
      <w:r w:rsidRPr="00620467">
        <w:rPr>
          <w:rFonts w:ascii="Times New Roman" w:hAnsi="Times New Roman" w:cs="Times New Roman"/>
          <w:bCs/>
          <w:sz w:val="24"/>
          <w:szCs w:val="24"/>
        </w:rPr>
        <w:t>Zberná nádoba navyše</w:t>
      </w:r>
      <w:r w:rsidR="00F94EA4">
        <w:rPr>
          <w:rFonts w:ascii="Times New Roman" w:hAnsi="Times New Roman" w:cs="Times New Roman"/>
          <w:bCs/>
          <w:sz w:val="24"/>
          <w:szCs w:val="24"/>
        </w:rPr>
        <w:t xml:space="preserve">: </w:t>
      </w:r>
      <w:r w:rsidRPr="00620467">
        <w:rPr>
          <w:rFonts w:ascii="Times New Roman" w:hAnsi="Times New Roman" w:cs="Times New Roman"/>
          <w:b/>
          <w:bCs/>
          <w:sz w:val="24"/>
          <w:szCs w:val="24"/>
        </w:rPr>
        <w:t xml:space="preserve">                                                       240 liter -   60,00 €/kus</w:t>
      </w:r>
    </w:p>
    <w:p w14:paraId="1834EC80" w14:textId="77777777" w:rsidR="00620467" w:rsidRDefault="00620467" w:rsidP="00620467">
      <w:pPr>
        <w:spacing w:line="300" w:lineRule="exact"/>
        <w:jc w:val="both"/>
        <w:rPr>
          <w:rFonts w:ascii="Times New Roman" w:hAnsi="Times New Roman" w:cs="Times New Roman"/>
          <w:sz w:val="24"/>
          <w:szCs w:val="24"/>
        </w:rPr>
      </w:pPr>
    </w:p>
    <w:p w14:paraId="4161A060" w14:textId="77777777" w:rsidR="00CE4541" w:rsidRDefault="00CE4541" w:rsidP="00620467">
      <w:pPr>
        <w:spacing w:line="300" w:lineRule="exact"/>
        <w:jc w:val="both"/>
        <w:rPr>
          <w:rFonts w:ascii="Times New Roman" w:hAnsi="Times New Roman" w:cs="Times New Roman"/>
          <w:sz w:val="24"/>
          <w:szCs w:val="24"/>
        </w:rPr>
      </w:pPr>
    </w:p>
    <w:p w14:paraId="59524D5A" w14:textId="77777777" w:rsidR="00CE4541" w:rsidRDefault="00CE4541" w:rsidP="00620467">
      <w:pPr>
        <w:spacing w:line="300" w:lineRule="exact"/>
        <w:jc w:val="both"/>
        <w:rPr>
          <w:rFonts w:ascii="Times New Roman" w:hAnsi="Times New Roman" w:cs="Times New Roman"/>
          <w:sz w:val="24"/>
          <w:szCs w:val="24"/>
        </w:rPr>
      </w:pPr>
    </w:p>
    <w:p w14:paraId="456E64AA" w14:textId="77777777" w:rsidR="00CE4541" w:rsidRDefault="00CE4541" w:rsidP="00620467">
      <w:pPr>
        <w:spacing w:line="300" w:lineRule="exact"/>
        <w:jc w:val="both"/>
        <w:rPr>
          <w:rFonts w:ascii="Times New Roman" w:hAnsi="Times New Roman" w:cs="Times New Roman"/>
          <w:sz w:val="24"/>
          <w:szCs w:val="24"/>
        </w:rPr>
      </w:pPr>
    </w:p>
    <w:p w14:paraId="3718A7F9" w14:textId="77777777" w:rsidR="00CE4541" w:rsidRPr="00CE4541" w:rsidRDefault="00CE4541" w:rsidP="00CE4541">
      <w:pPr>
        <w:spacing w:line="300" w:lineRule="exact"/>
        <w:jc w:val="center"/>
        <w:rPr>
          <w:rFonts w:ascii="Times New Roman" w:hAnsi="Times New Roman" w:cs="Times New Roman"/>
          <w:b/>
          <w:bCs/>
          <w:sz w:val="24"/>
          <w:szCs w:val="24"/>
        </w:rPr>
      </w:pPr>
      <w:r w:rsidRPr="00CE4541">
        <w:rPr>
          <w:rFonts w:ascii="Times New Roman" w:hAnsi="Times New Roman" w:cs="Times New Roman"/>
          <w:b/>
          <w:bCs/>
          <w:sz w:val="24"/>
          <w:szCs w:val="24"/>
        </w:rPr>
        <w:lastRenderedPageBreak/>
        <w:t>§ 16</w:t>
      </w:r>
    </w:p>
    <w:p w14:paraId="47F0C99B" w14:textId="77777777" w:rsidR="00CE4541" w:rsidRPr="00CE4541" w:rsidRDefault="00CE4541" w:rsidP="00CE4541">
      <w:pPr>
        <w:spacing w:line="300" w:lineRule="exact"/>
        <w:jc w:val="center"/>
        <w:rPr>
          <w:rFonts w:ascii="Times New Roman" w:hAnsi="Times New Roman" w:cs="Times New Roman"/>
          <w:b/>
          <w:bCs/>
          <w:sz w:val="24"/>
          <w:szCs w:val="24"/>
        </w:rPr>
      </w:pPr>
      <w:r w:rsidRPr="00CE4541">
        <w:rPr>
          <w:rFonts w:ascii="Times New Roman" w:hAnsi="Times New Roman" w:cs="Times New Roman"/>
          <w:b/>
          <w:bCs/>
          <w:sz w:val="24"/>
          <w:szCs w:val="24"/>
        </w:rPr>
        <w:t>Záverečné  ustanovenia</w:t>
      </w:r>
    </w:p>
    <w:p w14:paraId="7B732A74" w14:textId="77777777" w:rsidR="00CE4541" w:rsidRPr="00CE4541" w:rsidRDefault="00CE4541" w:rsidP="00CE4541">
      <w:pPr>
        <w:autoSpaceDE w:val="0"/>
        <w:jc w:val="both"/>
        <w:rPr>
          <w:rFonts w:ascii="Times New Roman" w:hAnsi="Times New Roman" w:cs="Times New Roman"/>
          <w:b/>
          <w:bCs/>
          <w:sz w:val="24"/>
          <w:szCs w:val="24"/>
        </w:rPr>
      </w:pPr>
    </w:p>
    <w:p w14:paraId="0C309A9B" w14:textId="77777777" w:rsidR="00CE4541" w:rsidRPr="00CE4541" w:rsidRDefault="00CE4541" w:rsidP="00CE4541">
      <w:pPr>
        <w:autoSpaceDE w:val="0"/>
        <w:ind w:left="567" w:hanging="567"/>
        <w:rPr>
          <w:rFonts w:ascii="Times New Roman" w:hAnsi="Times New Roman" w:cs="Times New Roman"/>
          <w:sz w:val="24"/>
          <w:szCs w:val="24"/>
        </w:rPr>
      </w:pPr>
      <w:r w:rsidRPr="00CE4541">
        <w:rPr>
          <w:rFonts w:ascii="Times New Roman" w:hAnsi="Times New Roman" w:cs="Times New Roman"/>
          <w:bCs/>
          <w:sz w:val="24"/>
          <w:szCs w:val="24"/>
        </w:rPr>
        <w:t>(1)     O</w:t>
      </w:r>
      <w:r w:rsidRPr="00CE4541">
        <w:rPr>
          <w:rFonts w:ascii="Times New Roman" w:hAnsi="Times New Roman" w:cs="Times New Roman"/>
          <w:sz w:val="24"/>
          <w:szCs w:val="24"/>
        </w:rPr>
        <w:t xml:space="preserve">becné zastupiteľstvo v Hornej Potôni prerokovalo toto Všeobecne záväzné  </w:t>
      </w:r>
      <w:r w:rsidRPr="00CE4541">
        <w:rPr>
          <w:rFonts w:ascii="Times New Roman" w:hAnsi="Times New Roman" w:cs="Times New Roman"/>
          <w:sz w:val="24"/>
          <w:szCs w:val="24"/>
        </w:rPr>
        <w:tab/>
        <w:t xml:space="preserve">nariadene  na zasadnutí dňa  </w:t>
      </w:r>
      <w:r w:rsidR="007A5AD0">
        <w:rPr>
          <w:rFonts w:ascii="Times New Roman" w:hAnsi="Times New Roman" w:cs="Times New Roman"/>
          <w:sz w:val="24"/>
          <w:szCs w:val="24"/>
        </w:rPr>
        <w:t>15.12.2022</w:t>
      </w:r>
      <w:r w:rsidRPr="00CE4541">
        <w:rPr>
          <w:rFonts w:ascii="Times New Roman" w:hAnsi="Times New Roman" w:cs="Times New Roman"/>
          <w:sz w:val="24"/>
          <w:szCs w:val="24"/>
        </w:rPr>
        <w:t xml:space="preserve">, schválilo ho uznesením č. </w:t>
      </w:r>
      <w:r w:rsidR="007A5AD0">
        <w:rPr>
          <w:rFonts w:ascii="Times New Roman" w:hAnsi="Times New Roman" w:cs="Times New Roman"/>
          <w:sz w:val="24"/>
          <w:szCs w:val="24"/>
        </w:rPr>
        <w:t>06-06/2022.</w:t>
      </w:r>
    </w:p>
    <w:p w14:paraId="3FA7E687" w14:textId="77777777" w:rsidR="00CE4541" w:rsidRPr="00CE4541" w:rsidRDefault="00CE4541" w:rsidP="00CE4541">
      <w:pPr>
        <w:spacing w:line="300" w:lineRule="exact"/>
        <w:ind w:left="540" w:hanging="540"/>
        <w:jc w:val="both"/>
        <w:rPr>
          <w:rFonts w:ascii="Times New Roman" w:hAnsi="Times New Roman" w:cs="Times New Roman"/>
          <w:sz w:val="24"/>
          <w:szCs w:val="24"/>
        </w:rPr>
      </w:pPr>
    </w:p>
    <w:p w14:paraId="2743A80E" w14:textId="77777777" w:rsidR="00CE4541" w:rsidRPr="00CE4541" w:rsidRDefault="00CE4541" w:rsidP="00CE4541">
      <w:pPr>
        <w:spacing w:line="300" w:lineRule="exact"/>
        <w:ind w:left="540" w:hanging="540"/>
        <w:jc w:val="both"/>
        <w:rPr>
          <w:rFonts w:ascii="Times New Roman" w:hAnsi="Times New Roman" w:cs="Times New Roman"/>
          <w:sz w:val="24"/>
          <w:szCs w:val="24"/>
        </w:rPr>
      </w:pPr>
      <w:r w:rsidRPr="00CE4541">
        <w:rPr>
          <w:rFonts w:ascii="Times New Roman" w:hAnsi="Times New Roman" w:cs="Times New Roman"/>
          <w:sz w:val="24"/>
          <w:szCs w:val="24"/>
        </w:rPr>
        <w:t>(2)    Pokiaľ  toto všeobecne  záväzne nariadenie neobsahuje osobitnú právnu úpravu  miestnych daní,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w:t>
      </w:r>
    </w:p>
    <w:p w14:paraId="6992E0D9" w14:textId="77777777" w:rsidR="00CE4541" w:rsidRPr="00CE4541" w:rsidRDefault="00CE4541" w:rsidP="00CE4541">
      <w:pPr>
        <w:spacing w:line="300" w:lineRule="exact"/>
        <w:ind w:left="540" w:hanging="540"/>
        <w:jc w:val="both"/>
        <w:rPr>
          <w:rFonts w:ascii="Times New Roman" w:hAnsi="Times New Roman" w:cs="Times New Roman"/>
          <w:sz w:val="24"/>
          <w:szCs w:val="24"/>
        </w:rPr>
      </w:pPr>
    </w:p>
    <w:p w14:paraId="42C8D4C6" w14:textId="77777777" w:rsidR="00CE4541" w:rsidRPr="00CE4541" w:rsidRDefault="00CE4541" w:rsidP="00CE4541">
      <w:pPr>
        <w:spacing w:line="300" w:lineRule="exact"/>
        <w:ind w:left="540" w:hanging="540"/>
        <w:jc w:val="both"/>
        <w:rPr>
          <w:rFonts w:ascii="Times New Roman" w:hAnsi="Times New Roman" w:cs="Times New Roman"/>
          <w:sz w:val="24"/>
          <w:szCs w:val="24"/>
        </w:rPr>
      </w:pPr>
      <w:r w:rsidRPr="00CE4541">
        <w:rPr>
          <w:rFonts w:ascii="Times New Roman" w:hAnsi="Times New Roman" w:cs="Times New Roman"/>
          <w:sz w:val="24"/>
          <w:szCs w:val="24"/>
        </w:rPr>
        <w:t xml:space="preserve">(2) </w:t>
      </w:r>
      <w:r w:rsidRPr="00CE4541">
        <w:rPr>
          <w:rFonts w:ascii="Times New Roman" w:hAnsi="Times New Roman" w:cs="Times New Roman"/>
          <w:sz w:val="24"/>
          <w:szCs w:val="24"/>
        </w:rPr>
        <w:tab/>
        <w:t xml:space="preserve">Dňom  účinnosti tohto  všeobecne  záväzného nariadenia sa zrušuje  dodatok č. </w:t>
      </w:r>
      <w:r w:rsidR="007A5AD0">
        <w:rPr>
          <w:rFonts w:ascii="Times New Roman" w:hAnsi="Times New Roman" w:cs="Times New Roman"/>
          <w:sz w:val="24"/>
          <w:szCs w:val="24"/>
        </w:rPr>
        <w:t xml:space="preserve">03/2021 Všeobecného záväzného nariadenia č. 02/2016 </w:t>
      </w:r>
      <w:r w:rsidRPr="00CE4541">
        <w:rPr>
          <w:rFonts w:ascii="Times New Roman" w:hAnsi="Times New Roman" w:cs="Times New Roman"/>
          <w:sz w:val="24"/>
          <w:szCs w:val="24"/>
        </w:rPr>
        <w:t xml:space="preserve"> o  miestnych daniach a o miestnom poplatku za komunálne odpady a drobné stavebné odpady na území obce Horná Potôň a to vrátane všetkých jeho zmien a doplnkov.</w:t>
      </w:r>
    </w:p>
    <w:p w14:paraId="2D979802" w14:textId="77777777" w:rsidR="00CE4541" w:rsidRPr="00CE4541" w:rsidRDefault="00CE4541" w:rsidP="00CE4541">
      <w:pPr>
        <w:spacing w:line="300" w:lineRule="exact"/>
        <w:ind w:left="540" w:hanging="540"/>
        <w:jc w:val="both"/>
        <w:rPr>
          <w:rFonts w:ascii="Times New Roman" w:hAnsi="Times New Roman" w:cs="Times New Roman"/>
          <w:sz w:val="24"/>
          <w:szCs w:val="24"/>
        </w:rPr>
      </w:pPr>
    </w:p>
    <w:p w14:paraId="2BAF43AB" w14:textId="77777777" w:rsidR="00CE4541" w:rsidRPr="00CE4541" w:rsidRDefault="00CE4541" w:rsidP="00CE4541">
      <w:pPr>
        <w:spacing w:line="300" w:lineRule="exact"/>
        <w:ind w:left="540" w:hanging="540"/>
        <w:jc w:val="both"/>
        <w:rPr>
          <w:rFonts w:ascii="Times New Roman" w:hAnsi="Times New Roman" w:cs="Times New Roman"/>
          <w:sz w:val="24"/>
          <w:szCs w:val="24"/>
        </w:rPr>
      </w:pPr>
      <w:r w:rsidRPr="00CE4541">
        <w:rPr>
          <w:rFonts w:ascii="Times New Roman" w:hAnsi="Times New Roman" w:cs="Times New Roman"/>
          <w:sz w:val="24"/>
          <w:szCs w:val="24"/>
        </w:rPr>
        <w:t xml:space="preserve">(3) </w:t>
      </w:r>
      <w:r w:rsidRPr="00CE4541">
        <w:rPr>
          <w:rFonts w:ascii="Times New Roman" w:hAnsi="Times New Roman" w:cs="Times New Roman"/>
          <w:sz w:val="24"/>
          <w:szCs w:val="24"/>
        </w:rPr>
        <w:tab/>
        <w:t>Zmeny a  doplnky tohto  všeobecne záväzného  nariadenia schvaľuje Obecné zastupiteľstvo obce Horná Potôň.</w:t>
      </w:r>
    </w:p>
    <w:p w14:paraId="7DC3C0C6" w14:textId="77777777" w:rsidR="00CE4541" w:rsidRPr="00CE4541" w:rsidRDefault="00CE4541" w:rsidP="00CE4541">
      <w:pPr>
        <w:spacing w:line="300" w:lineRule="exact"/>
        <w:ind w:left="540" w:hanging="540"/>
        <w:jc w:val="both"/>
        <w:rPr>
          <w:rFonts w:ascii="Times New Roman" w:hAnsi="Times New Roman" w:cs="Times New Roman"/>
          <w:sz w:val="24"/>
          <w:szCs w:val="24"/>
        </w:rPr>
      </w:pPr>
    </w:p>
    <w:p w14:paraId="59C75AF9" w14:textId="77777777" w:rsidR="00CE4541" w:rsidRPr="00CE4541" w:rsidRDefault="00CE4541" w:rsidP="00CE4541">
      <w:pPr>
        <w:spacing w:line="300" w:lineRule="exact"/>
        <w:ind w:left="540" w:hanging="540"/>
        <w:jc w:val="both"/>
        <w:rPr>
          <w:rFonts w:ascii="Times New Roman" w:hAnsi="Times New Roman" w:cs="Times New Roman"/>
          <w:sz w:val="24"/>
          <w:szCs w:val="24"/>
        </w:rPr>
      </w:pPr>
      <w:r w:rsidRPr="00CE4541">
        <w:rPr>
          <w:rFonts w:ascii="Times New Roman" w:hAnsi="Times New Roman" w:cs="Times New Roman"/>
          <w:sz w:val="24"/>
          <w:szCs w:val="24"/>
        </w:rPr>
        <w:t xml:space="preserve">(4) </w:t>
      </w:r>
      <w:r w:rsidRPr="00CE4541">
        <w:rPr>
          <w:rFonts w:ascii="Times New Roman" w:hAnsi="Times New Roman" w:cs="Times New Roman"/>
          <w:sz w:val="24"/>
          <w:szCs w:val="24"/>
        </w:rPr>
        <w:tab/>
      </w:r>
      <w:r w:rsidR="006C7987">
        <w:rPr>
          <w:rFonts w:ascii="Times New Roman" w:hAnsi="Times New Roman" w:cs="Times New Roman"/>
          <w:sz w:val="24"/>
          <w:szCs w:val="24"/>
        </w:rPr>
        <w:t>Dodatok</w:t>
      </w:r>
      <w:r w:rsidR="006D396C">
        <w:rPr>
          <w:rFonts w:ascii="Times New Roman" w:hAnsi="Times New Roman" w:cs="Times New Roman"/>
          <w:sz w:val="24"/>
          <w:szCs w:val="24"/>
        </w:rPr>
        <w:t xml:space="preserve">  VZN č. 02/2022 </w:t>
      </w:r>
      <w:r w:rsidRPr="00CE4541">
        <w:rPr>
          <w:rFonts w:ascii="Times New Roman" w:hAnsi="Times New Roman" w:cs="Times New Roman"/>
          <w:sz w:val="24"/>
          <w:szCs w:val="24"/>
        </w:rPr>
        <w:t>nadobúda účinnosť dňom 01.01.2023.</w:t>
      </w:r>
    </w:p>
    <w:p w14:paraId="4FF9E3CA" w14:textId="77777777" w:rsidR="00CE4541" w:rsidRPr="00CE4541" w:rsidRDefault="00CE4541" w:rsidP="00CE4541">
      <w:pPr>
        <w:spacing w:line="300" w:lineRule="exact"/>
        <w:ind w:left="540" w:hanging="540"/>
        <w:jc w:val="both"/>
        <w:rPr>
          <w:rFonts w:ascii="Times New Roman" w:hAnsi="Times New Roman" w:cs="Times New Roman"/>
          <w:sz w:val="24"/>
          <w:szCs w:val="24"/>
        </w:rPr>
      </w:pPr>
    </w:p>
    <w:p w14:paraId="40A49459" w14:textId="77777777" w:rsidR="00CE4541" w:rsidRPr="00CE4541" w:rsidRDefault="00CE4541" w:rsidP="00CE4541">
      <w:pPr>
        <w:spacing w:line="300" w:lineRule="exact"/>
        <w:ind w:left="540" w:hanging="540"/>
        <w:jc w:val="both"/>
        <w:rPr>
          <w:rFonts w:ascii="Times New Roman" w:hAnsi="Times New Roman" w:cs="Times New Roman"/>
          <w:sz w:val="24"/>
          <w:szCs w:val="24"/>
        </w:rPr>
      </w:pPr>
      <w:r w:rsidRPr="00CE4541">
        <w:rPr>
          <w:rFonts w:ascii="Times New Roman" w:hAnsi="Times New Roman" w:cs="Times New Roman"/>
          <w:sz w:val="24"/>
          <w:szCs w:val="24"/>
        </w:rPr>
        <w:t xml:space="preserve">V Horná Potôň </w:t>
      </w:r>
      <w:r w:rsidR="003E500D">
        <w:rPr>
          <w:rFonts w:ascii="Times New Roman" w:hAnsi="Times New Roman" w:cs="Times New Roman"/>
          <w:sz w:val="24"/>
          <w:szCs w:val="24"/>
        </w:rPr>
        <w:t>15.12.2022</w:t>
      </w:r>
    </w:p>
    <w:p w14:paraId="04DBFD9E" w14:textId="77777777" w:rsidR="00CE4541" w:rsidRPr="00CE4541" w:rsidRDefault="00CE4541" w:rsidP="00CE4541">
      <w:pPr>
        <w:ind w:left="540" w:hanging="540"/>
        <w:jc w:val="both"/>
        <w:rPr>
          <w:rFonts w:ascii="Times New Roman" w:hAnsi="Times New Roman" w:cs="Times New Roman"/>
          <w:sz w:val="24"/>
          <w:szCs w:val="24"/>
        </w:rPr>
      </w:pPr>
    </w:p>
    <w:p w14:paraId="069D3D5D" w14:textId="77777777" w:rsidR="00CE4541" w:rsidRPr="00CE4541" w:rsidRDefault="00CE4541" w:rsidP="00CE4541">
      <w:pPr>
        <w:pStyle w:val="Bezriadkovania"/>
        <w:rPr>
          <w:rFonts w:ascii="Times New Roman" w:hAnsi="Times New Roman" w:cs="Times New Roman"/>
          <w:sz w:val="24"/>
          <w:szCs w:val="24"/>
        </w:rPr>
      </w:pPr>
      <w:r w:rsidRPr="00CE4541">
        <w:tab/>
      </w:r>
      <w:r w:rsidRPr="00CE4541">
        <w:tab/>
      </w:r>
      <w:r w:rsidRPr="00CE4541">
        <w:tab/>
      </w:r>
      <w:r w:rsidRPr="00CE4541">
        <w:tab/>
      </w:r>
      <w:r w:rsidRPr="00CE4541">
        <w:tab/>
      </w:r>
      <w:r w:rsidRPr="00CE4541">
        <w:tab/>
      </w:r>
      <w:r w:rsidRPr="00CE4541">
        <w:tab/>
      </w:r>
      <w:r w:rsidRPr="00CE4541">
        <w:tab/>
      </w:r>
      <w:r w:rsidRPr="00CE4541">
        <w:tab/>
      </w:r>
      <w:r w:rsidRPr="00CE4541">
        <w:rPr>
          <w:rFonts w:ascii="Times New Roman" w:hAnsi="Times New Roman" w:cs="Times New Roman"/>
          <w:sz w:val="24"/>
          <w:szCs w:val="24"/>
        </w:rPr>
        <w:t xml:space="preserve">Bc. </w:t>
      </w:r>
      <w:proofErr w:type="spellStart"/>
      <w:r w:rsidRPr="00CE4541">
        <w:rPr>
          <w:rFonts w:ascii="Times New Roman" w:hAnsi="Times New Roman" w:cs="Times New Roman"/>
          <w:sz w:val="24"/>
          <w:szCs w:val="24"/>
        </w:rPr>
        <w:t>Tivadar</w:t>
      </w:r>
      <w:proofErr w:type="spellEnd"/>
      <w:r w:rsidRPr="00CE4541">
        <w:rPr>
          <w:rFonts w:ascii="Times New Roman" w:hAnsi="Times New Roman" w:cs="Times New Roman"/>
          <w:sz w:val="24"/>
          <w:szCs w:val="24"/>
        </w:rPr>
        <w:t xml:space="preserve"> </w:t>
      </w:r>
      <w:proofErr w:type="spellStart"/>
      <w:r w:rsidRPr="00CE4541">
        <w:rPr>
          <w:rFonts w:ascii="Times New Roman" w:hAnsi="Times New Roman" w:cs="Times New Roman"/>
          <w:sz w:val="24"/>
          <w:szCs w:val="24"/>
        </w:rPr>
        <w:t>Sidó</w:t>
      </w:r>
      <w:proofErr w:type="spellEnd"/>
      <w:r w:rsidRPr="00CE4541">
        <w:rPr>
          <w:rFonts w:ascii="Times New Roman" w:hAnsi="Times New Roman" w:cs="Times New Roman"/>
          <w:sz w:val="24"/>
          <w:szCs w:val="24"/>
        </w:rPr>
        <w:t xml:space="preserve"> </w:t>
      </w:r>
    </w:p>
    <w:p w14:paraId="5947DDA5" w14:textId="77777777" w:rsidR="00CE4541" w:rsidRPr="00CE4541" w:rsidRDefault="00CE4541" w:rsidP="00CE4541">
      <w:pPr>
        <w:ind w:left="540" w:hanging="540"/>
        <w:jc w:val="both"/>
        <w:rPr>
          <w:rFonts w:ascii="Times New Roman" w:hAnsi="Times New Roman" w:cs="Times New Roman"/>
          <w:sz w:val="24"/>
          <w:szCs w:val="24"/>
        </w:rPr>
      </w:pPr>
      <w:r w:rsidRPr="00CE4541">
        <w:rPr>
          <w:rFonts w:ascii="Times New Roman" w:hAnsi="Times New Roman" w:cs="Times New Roman"/>
          <w:sz w:val="24"/>
          <w:szCs w:val="24"/>
        </w:rPr>
        <w:tab/>
      </w:r>
      <w:r w:rsidRPr="00CE4541">
        <w:rPr>
          <w:rFonts w:ascii="Times New Roman" w:hAnsi="Times New Roman" w:cs="Times New Roman"/>
          <w:sz w:val="24"/>
          <w:szCs w:val="24"/>
        </w:rPr>
        <w:tab/>
      </w:r>
      <w:r w:rsidRPr="00CE4541">
        <w:rPr>
          <w:rFonts w:ascii="Times New Roman" w:hAnsi="Times New Roman" w:cs="Times New Roman"/>
          <w:sz w:val="24"/>
          <w:szCs w:val="24"/>
        </w:rPr>
        <w:tab/>
      </w:r>
      <w:r w:rsidRPr="00CE4541">
        <w:rPr>
          <w:rFonts w:ascii="Times New Roman" w:hAnsi="Times New Roman" w:cs="Times New Roman"/>
          <w:sz w:val="24"/>
          <w:szCs w:val="24"/>
        </w:rPr>
        <w:tab/>
      </w:r>
      <w:r w:rsidRPr="00CE4541">
        <w:rPr>
          <w:rFonts w:ascii="Times New Roman" w:hAnsi="Times New Roman" w:cs="Times New Roman"/>
          <w:sz w:val="24"/>
          <w:szCs w:val="24"/>
        </w:rPr>
        <w:tab/>
      </w:r>
      <w:r w:rsidRPr="00CE4541">
        <w:rPr>
          <w:rFonts w:ascii="Times New Roman" w:hAnsi="Times New Roman" w:cs="Times New Roman"/>
          <w:sz w:val="24"/>
          <w:szCs w:val="24"/>
        </w:rPr>
        <w:tab/>
      </w:r>
      <w:r w:rsidRPr="00CE4541">
        <w:rPr>
          <w:rFonts w:ascii="Times New Roman" w:hAnsi="Times New Roman" w:cs="Times New Roman"/>
          <w:sz w:val="24"/>
          <w:szCs w:val="24"/>
        </w:rPr>
        <w:tab/>
      </w:r>
      <w:r w:rsidRPr="00CE4541">
        <w:rPr>
          <w:rFonts w:ascii="Times New Roman" w:hAnsi="Times New Roman" w:cs="Times New Roman"/>
          <w:sz w:val="24"/>
          <w:szCs w:val="24"/>
        </w:rPr>
        <w:tab/>
      </w:r>
      <w:r w:rsidRPr="00CE4541">
        <w:rPr>
          <w:rFonts w:ascii="Times New Roman" w:hAnsi="Times New Roman" w:cs="Times New Roman"/>
          <w:sz w:val="24"/>
          <w:szCs w:val="24"/>
        </w:rPr>
        <w:tab/>
      </w:r>
      <w:r>
        <w:rPr>
          <w:rFonts w:ascii="Times New Roman" w:hAnsi="Times New Roman" w:cs="Times New Roman"/>
          <w:sz w:val="24"/>
          <w:szCs w:val="24"/>
        </w:rPr>
        <w:t xml:space="preserve">              </w:t>
      </w:r>
      <w:r w:rsidR="00AA0FD0">
        <w:rPr>
          <w:rFonts w:ascii="Times New Roman" w:hAnsi="Times New Roman" w:cs="Times New Roman"/>
          <w:sz w:val="24"/>
          <w:szCs w:val="24"/>
        </w:rPr>
        <w:t xml:space="preserve"> </w:t>
      </w:r>
      <w:r w:rsidRPr="00CE4541">
        <w:rPr>
          <w:rFonts w:ascii="Times New Roman" w:hAnsi="Times New Roman" w:cs="Times New Roman"/>
          <w:sz w:val="24"/>
          <w:szCs w:val="24"/>
        </w:rPr>
        <w:t>starosta obce</w:t>
      </w:r>
    </w:p>
    <w:p w14:paraId="350EDA02" w14:textId="77777777" w:rsidR="00CE4541" w:rsidRPr="00CE4541" w:rsidRDefault="00CE4541" w:rsidP="00620467">
      <w:pPr>
        <w:spacing w:line="300" w:lineRule="exact"/>
        <w:jc w:val="both"/>
        <w:rPr>
          <w:rFonts w:ascii="Times New Roman" w:hAnsi="Times New Roman" w:cs="Times New Roman"/>
          <w:sz w:val="24"/>
          <w:szCs w:val="24"/>
        </w:rPr>
      </w:pPr>
    </w:p>
    <w:p w14:paraId="15CE5B1E" w14:textId="77777777" w:rsidR="00CE4541" w:rsidRPr="00CE4541" w:rsidRDefault="00CE4541" w:rsidP="00620467">
      <w:pPr>
        <w:spacing w:line="300" w:lineRule="exact"/>
        <w:jc w:val="both"/>
        <w:rPr>
          <w:rFonts w:ascii="Times New Roman" w:hAnsi="Times New Roman" w:cs="Times New Roman"/>
          <w:sz w:val="24"/>
          <w:szCs w:val="24"/>
        </w:rPr>
      </w:pPr>
    </w:p>
    <w:p w14:paraId="288A3FF4" w14:textId="77777777" w:rsidR="00CE4541" w:rsidRPr="00CE4541" w:rsidRDefault="00CE4541" w:rsidP="00620467">
      <w:pPr>
        <w:spacing w:line="300" w:lineRule="exact"/>
        <w:jc w:val="both"/>
        <w:rPr>
          <w:rFonts w:ascii="Times New Roman" w:hAnsi="Times New Roman" w:cs="Times New Roman"/>
          <w:sz w:val="24"/>
          <w:szCs w:val="24"/>
        </w:rPr>
      </w:pPr>
    </w:p>
    <w:p w14:paraId="5AC43401" w14:textId="77777777" w:rsidR="00CE4541" w:rsidRDefault="00CE4541" w:rsidP="00620467">
      <w:pPr>
        <w:spacing w:line="300" w:lineRule="exact"/>
        <w:jc w:val="both"/>
        <w:rPr>
          <w:rFonts w:ascii="Times New Roman" w:hAnsi="Times New Roman" w:cs="Times New Roman"/>
          <w:sz w:val="24"/>
          <w:szCs w:val="24"/>
        </w:rPr>
      </w:pPr>
    </w:p>
    <w:p w14:paraId="340BE554" w14:textId="77777777" w:rsidR="00CE4541" w:rsidRPr="00620467" w:rsidRDefault="00CE4541" w:rsidP="00620467">
      <w:pPr>
        <w:spacing w:line="300" w:lineRule="exact"/>
        <w:jc w:val="both"/>
        <w:rPr>
          <w:rFonts w:ascii="Times New Roman" w:hAnsi="Times New Roman" w:cs="Times New Roman"/>
          <w:sz w:val="24"/>
          <w:szCs w:val="24"/>
        </w:rPr>
      </w:pPr>
    </w:p>
    <w:p w14:paraId="47698E9F" w14:textId="51894D43" w:rsidR="00DB4503" w:rsidRPr="00620467" w:rsidRDefault="00DB4503" w:rsidP="00CE4541">
      <w:pPr>
        <w:spacing w:line="300" w:lineRule="exact"/>
        <w:ind w:left="540" w:hanging="540"/>
        <w:jc w:val="both"/>
        <w:rPr>
          <w:rFonts w:ascii="Times New Roman" w:hAnsi="Times New Roman" w:cs="Times New Roman"/>
          <w:b/>
          <w:sz w:val="24"/>
          <w:szCs w:val="24"/>
        </w:rPr>
      </w:pPr>
    </w:p>
    <w:p w14:paraId="37915210" w14:textId="77777777" w:rsidR="00DB4503" w:rsidRPr="00620467" w:rsidRDefault="00DB4503" w:rsidP="00DB4503">
      <w:pPr>
        <w:jc w:val="center"/>
        <w:rPr>
          <w:rFonts w:ascii="Times New Roman" w:hAnsi="Times New Roman" w:cs="Times New Roman"/>
          <w:b/>
          <w:sz w:val="24"/>
          <w:szCs w:val="24"/>
        </w:rPr>
      </w:pPr>
    </w:p>
    <w:sectPr w:rsidR="00DB4503" w:rsidRPr="00620467" w:rsidSect="00AE4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ascii="Times New Roman" w:hAnsi="Times New Roman" w:cs="Bookman Old Style" w:hint="default"/>
        <w:b w:val="0"/>
        <w:bCs w:val="0"/>
        <w:i w:val="0"/>
        <w:iCs w:val="0"/>
        <w:sz w:val="22"/>
        <w:szCs w:val="22"/>
        <w:vertAlign w:val="superscrip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386495481">
    <w:abstractNumId w:val="0"/>
  </w:num>
  <w:num w:numId="2" w16cid:durableId="411238470">
    <w:abstractNumId w:val="1"/>
  </w:num>
  <w:num w:numId="3" w16cid:durableId="277301144">
    <w:abstractNumId w:val="2"/>
  </w:num>
  <w:num w:numId="4" w16cid:durableId="1748183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03"/>
    <w:rsid w:val="00060D55"/>
    <w:rsid w:val="001A5EDD"/>
    <w:rsid w:val="003E500D"/>
    <w:rsid w:val="00620467"/>
    <w:rsid w:val="006318C4"/>
    <w:rsid w:val="006C7987"/>
    <w:rsid w:val="006D396C"/>
    <w:rsid w:val="007A5AD0"/>
    <w:rsid w:val="008F75CE"/>
    <w:rsid w:val="00957901"/>
    <w:rsid w:val="00A445A3"/>
    <w:rsid w:val="00AA0FD0"/>
    <w:rsid w:val="00AE413E"/>
    <w:rsid w:val="00B94E6F"/>
    <w:rsid w:val="00CE4541"/>
    <w:rsid w:val="00DB4503"/>
    <w:rsid w:val="00F648F1"/>
    <w:rsid w:val="00F94E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889D33"/>
  <w15:docId w15:val="{F1E4D414-096F-43A6-B892-98C379B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413E"/>
  </w:style>
  <w:style w:type="paragraph" w:styleId="Nadpis4">
    <w:name w:val="heading 4"/>
    <w:basedOn w:val="Normlny"/>
    <w:next w:val="Normlny"/>
    <w:link w:val="Nadpis4Char"/>
    <w:qFormat/>
    <w:rsid w:val="00A445A3"/>
    <w:pPr>
      <w:keepNext/>
      <w:widowControl w:val="0"/>
      <w:tabs>
        <w:tab w:val="num" w:pos="0"/>
      </w:tabs>
      <w:suppressAutoHyphens/>
      <w:autoSpaceDE w:val="0"/>
      <w:spacing w:after="0" w:line="372" w:lineRule="auto"/>
      <w:ind w:left="864" w:hanging="864"/>
      <w:jc w:val="center"/>
      <w:outlineLvl w:val="3"/>
    </w:pPr>
    <w:rPr>
      <w:rFonts w:ascii="Courier New" w:eastAsia="Times New Roman" w:hAnsi="Courier New" w:cs="Courier New"/>
      <w:sz w:val="24"/>
      <w:szCs w:val="24"/>
      <w:lang w:eastAsia="ar-SA"/>
    </w:rPr>
  </w:style>
  <w:style w:type="paragraph" w:styleId="Nadpis6">
    <w:name w:val="heading 6"/>
    <w:basedOn w:val="Normlny"/>
    <w:next w:val="Normlny"/>
    <w:link w:val="Nadpis6Char"/>
    <w:qFormat/>
    <w:rsid w:val="00A445A3"/>
    <w:pPr>
      <w:keepNext/>
      <w:widowControl w:val="0"/>
      <w:tabs>
        <w:tab w:val="num" w:pos="0"/>
      </w:tabs>
      <w:suppressAutoHyphens/>
      <w:autoSpaceDE w:val="0"/>
      <w:spacing w:after="0" w:line="372" w:lineRule="auto"/>
      <w:ind w:left="1152" w:hanging="1152"/>
      <w:jc w:val="both"/>
      <w:outlineLvl w:val="5"/>
    </w:pPr>
    <w:rPr>
      <w:rFonts w:ascii="Courier New" w:eastAsia="Times New Roman" w:hAnsi="Courier New" w:cs="Courier New"/>
      <w:sz w:val="24"/>
      <w:szCs w:val="24"/>
      <w:lang w:eastAsia="ar-SA"/>
    </w:rPr>
  </w:style>
  <w:style w:type="paragraph" w:styleId="Nadpis7">
    <w:name w:val="heading 7"/>
    <w:basedOn w:val="Normlny"/>
    <w:next w:val="Normlny"/>
    <w:link w:val="Nadpis7Char"/>
    <w:qFormat/>
    <w:rsid w:val="00A445A3"/>
    <w:pPr>
      <w:keepNext/>
      <w:widowControl w:val="0"/>
      <w:tabs>
        <w:tab w:val="num" w:pos="0"/>
      </w:tabs>
      <w:suppressAutoHyphens/>
      <w:autoSpaceDE w:val="0"/>
      <w:spacing w:after="0" w:line="372" w:lineRule="auto"/>
      <w:ind w:firstLine="740"/>
      <w:jc w:val="center"/>
      <w:outlineLvl w:val="6"/>
    </w:pPr>
    <w:rPr>
      <w:rFonts w:ascii="Times New Roman" w:eastAsia="Times New Roman" w:hAnsi="Times New Roman" w:cs="Times New Roman"/>
      <w:b/>
      <w:bCs/>
      <w:i/>
      <w:iCs/>
      <w:sz w:val="28"/>
      <w:szCs w:val="1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A445A3"/>
    <w:rPr>
      <w:rFonts w:ascii="Courier New" w:eastAsia="Times New Roman" w:hAnsi="Courier New" w:cs="Courier New"/>
      <w:sz w:val="24"/>
      <w:szCs w:val="24"/>
      <w:lang w:eastAsia="ar-SA"/>
    </w:rPr>
  </w:style>
  <w:style w:type="character" w:customStyle="1" w:styleId="Nadpis6Char">
    <w:name w:val="Nadpis 6 Char"/>
    <w:basedOn w:val="Predvolenpsmoodseku"/>
    <w:link w:val="Nadpis6"/>
    <w:rsid w:val="00A445A3"/>
    <w:rPr>
      <w:rFonts w:ascii="Courier New" w:eastAsia="Times New Roman" w:hAnsi="Courier New" w:cs="Courier New"/>
      <w:sz w:val="24"/>
      <w:szCs w:val="24"/>
      <w:lang w:eastAsia="ar-SA"/>
    </w:rPr>
  </w:style>
  <w:style w:type="character" w:customStyle="1" w:styleId="Nadpis7Char">
    <w:name w:val="Nadpis 7 Char"/>
    <w:basedOn w:val="Predvolenpsmoodseku"/>
    <w:link w:val="Nadpis7"/>
    <w:rsid w:val="00A445A3"/>
    <w:rPr>
      <w:rFonts w:ascii="Times New Roman" w:eastAsia="Times New Roman" w:hAnsi="Times New Roman" w:cs="Times New Roman"/>
      <w:b/>
      <w:bCs/>
      <w:i/>
      <w:iCs/>
      <w:sz w:val="28"/>
      <w:szCs w:val="18"/>
      <w:lang w:eastAsia="ar-SA"/>
    </w:rPr>
  </w:style>
  <w:style w:type="paragraph" w:styleId="Zarkazkladnhotextu">
    <w:name w:val="Body Text Indent"/>
    <w:basedOn w:val="Normlny"/>
    <w:link w:val="ZarkazkladnhotextuChar"/>
    <w:rsid w:val="00A445A3"/>
    <w:pPr>
      <w:widowControl w:val="0"/>
      <w:suppressAutoHyphens/>
      <w:autoSpaceDE w:val="0"/>
      <w:spacing w:after="0" w:line="372" w:lineRule="auto"/>
      <w:jc w:val="both"/>
    </w:pPr>
    <w:rPr>
      <w:rFonts w:ascii="Courier New" w:eastAsia="Times New Roman" w:hAnsi="Courier New" w:cs="Courier New"/>
      <w:sz w:val="24"/>
      <w:szCs w:val="24"/>
      <w:lang w:eastAsia="ar-SA"/>
    </w:rPr>
  </w:style>
  <w:style w:type="character" w:customStyle="1" w:styleId="ZarkazkladnhotextuChar">
    <w:name w:val="Zarážka základného textu Char"/>
    <w:basedOn w:val="Predvolenpsmoodseku"/>
    <w:link w:val="Zarkazkladnhotextu"/>
    <w:rsid w:val="00A445A3"/>
    <w:rPr>
      <w:rFonts w:ascii="Courier New" w:eastAsia="Times New Roman" w:hAnsi="Courier New" w:cs="Courier New"/>
      <w:sz w:val="24"/>
      <w:szCs w:val="24"/>
      <w:lang w:eastAsia="ar-SA"/>
    </w:rPr>
  </w:style>
  <w:style w:type="paragraph" w:customStyle="1" w:styleId="Zarkazkladnhotextu23">
    <w:name w:val="Zarážka základného textu 23"/>
    <w:basedOn w:val="Normlny"/>
    <w:rsid w:val="00A445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Zkladntext23">
    <w:name w:val="Základný text 23"/>
    <w:basedOn w:val="Normlny"/>
    <w:rsid w:val="00A445A3"/>
    <w:pPr>
      <w:suppressAutoHyphens/>
      <w:spacing w:after="120" w:line="480" w:lineRule="auto"/>
    </w:pPr>
    <w:rPr>
      <w:rFonts w:ascii="Times New Roman" w:eastAsia="Times New Roman" w:hAnsi="Times New Roman" w:cs="Times New Roman"/>
      <w:sz w:val="24"/>
      <w:szCs w:val="24"/>
      <w:lang w:eastAsia="ar-SA"/>
    </w:rPr>
  </w:style>
  <w:style w:type="paragraph" w:styleId="Bezriadkovania">
    <w:name w:val="No Spacing"/>
    <w:uiPriority w:val="1"/>
    <w:qFormat/>
    <w:rsid w:val="00A445A3"/>
    <w:pPr>
      <w:spacing w:after="0" w:line="240" w:lineRule="auto"/>
    </w:pPr>
  </w:style>
  <w:style w:type="character" w:styleId="Zvraznenie">
    <w:name w:val="Emphasis"/>
    <w:qFormat/>
    <w:rsid w:val="00620467"/>
    <w:rPr>
      <w:i/>
      <w:iCs/>
    </w:rPr>
  </w:style>
  <w:style w:type="paragraph" w:customStyle="1" w:styleId="Listaszerbekezds">
    <w:name w:val="Listaszerű bekezdés"/>
    <w:basedOn w:val="Normlny"/>
    <w:rsid w:val="00620467"/>
    <w:pPr>
      <w:suppressAutoHyphens/>
      <w:spacing w:after="0" w:line="240" w:lineRule="auto"/>
      <w:ind w:left="708"/>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8F75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7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2464</Words>
  <Characters>14049</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HP 1</cp:lastModifiedBy>
  <cp:revision>3</cp:revision>
  <cp:lastPrinted>2022-12-06T10:13:00Z</cp:lastPrinted>
  <dcterms:created xsi:type="dcterms:W3CDTF">2022-12-22T09:01:00Z</dcterms:created>
  <dcterms:modified xsi:type="dcterms:W3CDTF">2022-12-22T09:49:00Z</dcterms:modified>
</cp:coreProperties>
</file>